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D4" w:rsidRDefault="00EA3ED4">
      <w:pPr>
        <w:rPr>
          <w:rStyle w:val="a5"/>
        </w:rPr>
      </w:pPr>
    </w:p>
    <w:p w:rsidR="00EA3ED4" w:rsidRDefault="00EA3ED4">
      <w:pPr>
        <w:rPr>
          <w:rStyle w:val="a5"/>
        </w:rPr>
      </w:pPr>
    </w:p>
    <w:p w:rsidR="00EA3ED4" w:rsidRDefault="00EA3ED4">
      <w:pPr>
        <w:rPr>
          <w:rStyle w:val="a5"/>
        </w:rPr>
      </w:pPr>
    </w:p>
    <w:p w:rsidR="00EA3ED4" w:rsidRDefault="00EA3ED4">
      <w:pPr>
        <w:rPr>
          <w:rStyle w:val="a5"/>
        </w:rPr>
      </w:pPr>
    </w:p>
    <w:p w:rsidR="00EA3ED4" w:rsidRDefault="00EA3ED4">
      <w:pPr>
        <w:rPr>
          <w:rStyle w:val="a5"/>
        </w:rPr>
      </w:pPr>
      <w:r>
        <w:rPr>
          <w:rStyle w:val="a5"/>
          <w:rFonts w:hint="eastAsia"/>
        </w:rPr>
        <w:t>工银安盛人寿</w:t>
      </w:r>
      <w:r>
        <w:rPr>
          <w:rStyle w:val="a5"/>
        </w:rPr>
        <w:t>保险有限公司</w:t>
      </w:r>
    </w:p>
    <w:p w:rsidR="00EA3ED4" w:rsidRDefault="00EA3ED4">
      <w:pPr>
        <w:rPr>
          <w:rStyle w:val="a5"/>
        </w:rPr>
      </w:pPr>
    </w:p>
    <w:p w:rsidR="00EA3ED4" w:rsidRDefault="00EA3ED4">
      <w:pPr>
        <w:rPr>
          <w:rStyle w:val="a5"/>
        </w:rPr>
      </w:pPr>
      <w:r>
        <w:rPr>
          <w:rStyle w:val="a5"/>
        </w:rPr>
        <w:t>（简称</w:t>
      </w:r>
      <w:r>
        <w:rPr>
          <w:rStyle w:val="a5"/>
        </w:rPr>
        <w:t>“</w:t>
      </w:r>
      <w:r>
        <w:rPr>
          <w:rStyle w:val="a5"/>
          <w:rFonts w:hint="eastAsia"/>
        </w:rPr>
        <w:t>工银安盛人寿</w:t>
      </w:r>
      <w:r>
        <w:rPr>
          <w:rStyle w:val="a5"/>
        </w:rPr>
        <w:t>”</w:t>
      </w:r>
      <w:r>
        <w:rPr>
          <w:rStyle w:val="a5"/>
        </w:rPr>
        <w:t>）</w:t>
      </w:r>
    </w:p>
    <w:p w:rsidR="00EA3ED4" w:rsidRDefault="00EA3ED4">
      <w:pPr>
        <w:rPr>
          <w:rStyle w:val="a5"/>
        </w:rPr>
      </w:pPr>
    </w:p>
    <w:p w:rsidR="00EA3ED4" w:rsidRDefault="00EA3ED4">
      <w:pPr>
        <w:rPr>
          <w:rStyle w:val="a5"/>
        </w:rPr>
      </w:pPr>
      <w:r>
        <w:rPr>
          <w:rStyle w:val="a5"/>
        </w:rPr>
        <w:t>未来资产大厦</w:t>
      </w:r>
      <w:r>
        <w:rPr>
          <w:rStyle w:val="a5"/>
        </w:rPr>
        <w:t>19</w:t>
      </w:r>
      <w:r>
        <w:rPr>
          <w:rStyle w:val="a5"/>
        </w:rPr>
        <w:t>楼，</w:t>
      </w:r>
    </w:p>
    <w:p w:rsidR="00EA3ED4" w:rsidRDefault="00EA3ED4">
      <w:pPr>
        <w:rPr>
          <w:rStyle w:val="a5"/>
        </w:rPr>
      </w:pPr>
      <w:r>
        <w:rPr>
          <w:rStyle w:val="a5"/>
        </w:rPr>
        <w:t>中国上海浦东新区陆家嘴</w:t>
      </w:r>
      <w:r>
        <w:rPr>
          <w:rStyle w:val="a5"/>
          <w:rFonts w:hint="eastAsia"/>
        </w:rPr>
        <w:t>环</w:t>
      </w:r>
      <w:r>
        <w:rPr>
          <w:rStyle w:val="a5"/>
        </w:rPr>
        <w:t>路</w:t>
      </w:r>
      <w:r>
        <w:rPr>
          <w:rStyle w:val="a5"/>
        </w:rPr>
        <w:t>166</w:t>
      </w:r>
      <w:r>
        <w:rPr>
          <w:rStyle w:val="a5"/>
        </w:rPr>
        <w:t>号</w:t>
      </w:r>
    </w:p>
    <w:p w:rsidR="00EA3ED4" w:rsidRDefault="00EA3ED4">
      <w:pPr>
        <w:rPr>
          <w:rStyle w:val="a5"/>
        </w:rPr>
      </w:pPr>
    </w:p>
    <w:p w:rsidR="00EA3ED4" w:rsidRDefault="00EA3ED4">
      <w:pPr>
        <w:rPr>
          <w:rStyle w:val="a5"/>
        </w:rPr>
      </w:pPr>
    </w:p>
    <w:p w:rsidR="00EA3ED4" w:rsidRDefault="00EA3ED4">
      <w:pPr>
        <w:rPr>
          <w:rStyle w:val="a5"/>
        </w:rPr>
      </w:pPr>
    </w:p>
    <w:p w:rsidR="00EA3ED4" w:rsidRDefault="00E237DA">
      <w:pPr>
        <w:rPr>
          <w:rStyle w:val="a5"/>
        </w:rPr>
      </w:pPr>
      <w:r>
        <w:rPr>
          <w:rStyle w:val="a5"/>
          <w:rFonts w:hint="eastAsia"/>
        </w:rPr>
        <w:t>询价</w:t>
      </w:r>
      <w:r w:rsidR="00EA3ED4">
        <w:rPr>
          <w:rStyle w:val="a5"/>
        </w:rPr>
        <w:t>书</w:t>
      </w:r>
    </w:p>
    <w:p w:rsidR="00EA3ED4" w:rsidRDefault="00EA3ED4">
      <w:pPr>
        <w:rPr>
          <w:rStyle w:val="a5"/>
        </w:rPr>
      </w:pPr>
    </w:p>
    <w:p w:rsidR="00EA3ED4" w:rsidRDefault="00EA3ED4">
      <w:pPr>
        <w:rPr>
          <w:rStyle w:val="a5"/>
        </w:rPr>
      </w:pPr>
    </w:p>
    <w:p w:rsidR="00170D92" w:rsidRDefault="00170D92" w:rsidP="00170D92">
      <w:pPr>
        <w:rPr>
          <w:rStyle w:val="a5"/>
        </w:rPr>
      </w:pPr>
      <w:proofErr w:type="gramStart"/>
      <w:r w:rsidRPr="00CA33A3">
        <w:rPr>
          <w:rStyle w:val="a5"/>
        </w:rPr>
        <w:t>个险</w:t>
      </w:r>
      <w:r w:rsidR="008E19BC">
        <w:rPr>
          <w:rStyle w:val="a5"/>
        </w:rPr>
        <w:t>渠道</w:t>
      </w:r>
      <w:proofErr w:type="gramEnd"/>
      <w:r w:rsidR="008E19BC" w:rsidRPr="008E19BC">
        <w:rPr>
          <w:rStyle w:val="a5"/>
          <w:rFonts w:hint="eastAsia"/>
        </w:rPr>
        <w:t>2020</w:t>
      </w:r>
      <w:r w:rsidR="008E19BC" w:rsidRPr="008E19BC">
        <w:rPr>
          <w:rStyle w:val="a5"/>
          <w:rFonts w:hint="eastAsia"/>
        </w:rPr>
        <w:t>年</w:t>
      </w:r>
      <w:r w:rsidR="001D420D">
        <w:rPr>
          <w:rStyle w:val="a5"/>
          <w:rFonts w:hint="eastAsia"/>
        </w:rPr>
        <w:t>旺季营销主顾开拓工具</w:t>
      </w:r>
      <w:r w:rsidR="008E19BC" w:rsidRPr="008E19BC">
        <w:rPr>
          <w:rStyle w:val="a5"/>
          <w:rFonts w:hint="eastAsia"/>
        </w:rPr>
        <w:t>采购</w:t>
      </w:r>
      <w:r w:rsidR="0005313E">
        <w:rPr>
          <w:rStyle w:val="a5"/>
          <w:rFonts w:hint="eastAsia"/>
        </w:rPr>
        <w:t>询价书</w:t>
      </w:r>
    </w:p>
    <w:p w:rsidR="006920A1" w:rsidRPr="00170D92" w:rsidRDefault="006920A1">
      <w:pPr>
        <w:rPr>
          <w:rStyle w:val="a5"/>
        </w:rPr>
      </w:pPr>
    </w:p>
    <w:p w:rsidR="00EA3ED4" w:rsidRDefault="001D420D">
      <w:pPr>
        <w:rPr>
          <w:rStyle w:val="a5"/>
        </w:rPr>
      </w:pPr>
      <w:r>
        <w:rPr>
          <w:rStyle w:val="a5"/>
          <w:rFonts w:hint="eastAsia"/>
        </w:rPr>
        <w:t>20</w:t>
      </w:r>
      <w:r>
        <w:rPr>
          <w:rStyle w:val="a5"/>
        </w:rPr>
        <w:t>20</w:t>
      </w:r>
      <w:r w:rsidR="00EA3ED4">
        <w:rPr>
          <w:rStyle w:val="a5"/>
          <w:rFonts w:hint="eastAsia"/>
        </w:rPr>
        <w:t>年</w:t>
      </w:r>
      <w:r>
        <w:rPr>
          <w:rStyle w:val="a5"/>
        </w:rPr>
        <w:t>3</w:t>
      </w:r>
      <w:r w:rsidR="00EA3ED4">
        <w:rPr>
          <w:rStyle w:val="a5"/>
          <w:rFonts w:hint="eastAsia"/>
        </w:rPr>
        <w:t>月</w:t>
      </w:r>
      <w:r w:rsidR="00A10445">
        <w:rPr>
          <w:rStyle w:val="a5"/>
          <w:rFonts w:hint="eastAsia"/>
        </w:rPr>
        <w:t>25</w:t>
      </w:r>
      <w:r w:rsidR="00EA3ED4">
        <w:rPr>
          <w:rStyle w:val="a5"/>
          <w:rFonts w:hint="eastAsia"/>
        </w:rPr>
        <w:t>日</w:t>
      </w:r>
    </w:p>
    <w:p w:rsidR="00EA3ED4" w:rsidRDefault="00EA3ED4">
      <w:pPr>
        <w:rPr>
          <w:rStyle w:val="a5"/>
        </w:rPr>
      </w:pPr>
    </w:p>
    <w:p w:rsidR="00EA3ED4" w:rsidRDefault="00EA3ED4">
      <w:pPr>
        <w:rPr>
          <w:rStyle w:val="a5"/>
        </w:rPr>
      </w:pPr>
    </w:p>
    <w:p w:rsidR="00EA3ED4" w:rsidRDefault="00EA3ED4">
      <w:pPr>
        <w:rPr>
          <w:rStyle w:val="a5"/>
        </w:rPr>
      </w:pPr>
    </w:p>
    <w:p w:rsidR="00EA3ED4" w:rsidRDefault="00EA3ED4">
      <w:pPr>
        <w:rPr>
          <w:rStyle w:val="a5"/>
        </w:rPr>
      </w:pPr>
    </w:p>
    <w:p w:rsidR="00EA3ED4" w:rsidRDefault="00EA3ED4">
      <w:pPr>
        <w:rPr>
          <w:rStyle w:val="a5"/>
        </w:rPr>
      </w:pPr>
    </w:p>
    <w:p w:rsidR="00EA3ED4" w:rsidRDefault="00EA3ED4">
      <w:pPr>
        <w:rPr>
          <w:rStyle w:val="a5"/>
        </w:rPr>
      </w:pPr>
    </w:p>
    <w:p w:rsidR="00EA3ED4" w:rsidRDefault="00EA3ED4">
      <w:pPr>
        <w:rPr>
          <w:rStyle w:val="a5"/>
        </w:rPr>
      </w:pPr>
    </w:p>
    <w:p w:rsidR="00EA3ED4" w:rsidRDefault="00EA3ED4">
      <w:pPr>
        <w:rPr>
          <w:rStyle w:val="a5"/>
        </w:rPr>
      </w:pPr>
    </w:p>
    <w:p w:rsidR="00EA3ED4" w:rsidRDefault="00EA3ED4">
      <w:pPr>
        <w:rPr>
          <w:rStyle w:val="a5"/>
        </w:rPr>
      </w:pPr>
      <w:r>
        <w:rPr>
          <w:rStyle w:val="a5"/>
          <w:rFonts w:hint="eastAsia"/>
        </w:rPr>
        <w:t>应答</w:t>
      </w:r>
      <w:r>
        <w:rPr>
          <w:rStyle w:val="a5"/>
        </w:rPr>
        <w:t>截止日期：</w:t>
      </w:r>
      <w:r>
        <w:rPr>
          <w:rStyle w:val="a5"/>
        </w:rPr>
        <w:tab/>
      </w:r>
      <w:r>
        <w:rPr>
          <w:rStyle w:val="a5"/>
        </w:rPr>
        <w:tab/>
      </w:r>
      <w:r w:rsidR="00EE72B8">
        <w:rPr>
          <w:rStyle w:val="a5"/>
          <w:rFonts w:hint="eastAsia"/>
        </w:rPr>
        <w:t>以</w:t>
      </w:r>
      <w:r w:rsidR="00EE72B8">
        <w:rPr>
          <w:rStyle w:val="a5"/>
        </w:rPr>
        <w:t>融</w:t>
      </w:r>
      <w:r w:rsidR="00EE72B8">
        <w:rPr>
          <w:rStyle w:val="a5"/>
          <w:rFonts w:hint="eastAsia"/>
        </w:rPr>
        <w:t>e</w:t>
      </w:r>
      <w:r w:rsidR="00EE72B8">
        <w:rPr>
          <w:rStyle w:val="a5"/>
          <w:rFonts w:hint="eastAsia"/>
        </w:rPr>
        <w:t>购截止时间为准</w:t>
      </w:r>
    </w:p>
    <w:p w:rsidR="00EA3ED4" w:rsidRDefault="00EA3ED4">
      <w:pPr>
        <w:rPr>
          <w:lang w:eastAsia="zh-CN"/>
        </w:rPr>
      </w:pPr>
      <w:r>
        <w:rPr>
          <w:lang w:eastAsia="zh-CN"/>
        </w:rPr>
        <w:br w:type="page"/>
      </w:r>
    </w:p>
    <w:p w:rsidR="00EA3ED4" w:rsidRDefault="00EA3ED4">
      <w:pPr>
        <w:pStyle w:val="11"/>
        <w:tabs>
          <w:tab w:val="right" w:leader="dot" w:pos="9909"/>
        </w:tabs>
        <w:rPr>
          <w:rStyle w:val="a5"/>
        </w:rPr>
      </w:pPr>
      <w:r>
        <w:rPr>
          <w:rStyle w:val="a5"/>
          <w:rFonts w:hint="eastAsia"/>
        </w:rPr>
        <w:lastRenderedPageBreak/>
        <w:t>目录</w:t>
      </w:r>
    </w:p>
    <w:p w:rsidR="009D4D7D" w:rsidRDefault="00BF00CF">
      <w:pPr>
        <w:pStyle w:val="11"/>
        <w:tabs>
          <w:tab w:val="right" w:leader="dot" w:pos="9909"/>
        </w:tabs>
        <w:rPr>
          <w:rFonts w:asciiTheme="minorHAnsi" w:eastAsiaTheme="minorEastAsia" w:hAnsiTheme="minorHAnsi" w:cstheme="minorBidi"/>
          <w:b w:val="0"/>
          <w:bCs w:val="0"/>
          <w:caps w:val="0"/>
          <w:noProof/>
          <w:kern w:val="2"/>
          <w:sz w:val="21"/>
          <w:szCs w:val="22"/>
          <w:lang w:val="en-US" w:eastAsia="zh-CN"/>
        </w:rPr>
      </w:pPr>
      <w:r w:rsidRPr="00BF00CF">
        <w:rPr>
          <w:sz w:val="24"/>
        </w:rPr>
        <w:fldChar w:fldCharType="begin"/>
      </w:r>
      <w:r w:rsidR="00EA3ED4">
        <w:rPr>
          <w:sz w:val="24"/>
          <w:lang w:eastAsia="zh-CN"/>
        </w:rPr>
        <w:instrText xml:space="preserve"> TOC \o "1-1" \n \h \z \u </w:instrText>
      </w:r>
      <w:r w:rsidRPr="00BF00CF">
        <w:rPr>
          <w:sz w:val="24"/>
        </w:rPr>
        <w:fldChar w:fldCharType="separate"/>
      </w:r>
      <w:hyperlink w:anchor="_Toc516848797" w:history="1">
        <w:r w:rsidR="009D4D7D" w:rsidRPr="00D20ED7">
          <w:rPr>
            <w:rStyle w:val="a6"/>
            <w:rFonts w:hint="eastAsia"/>
            <w:noProof/>
            <w:lang w:eastAsia="zh-CN"/>
          </w:rPr>
          <w:t>一、公司简介</w:t>
        </w:r>
      </w:hyperlink>
    </w:p>
    <w:p w:rsidR="009D4D7D" w:rsidRDefault="00BF00CF">
      <w:pPr>
        <w:pStyle w:val="11"/>
        <w:tabs>
          <w:tab w:val="right" w:leader="dot" w:pos="9909"/>
        </w:tabs>
        <w:rPr>
          <w:rFonts w:asciiTheme="minorHAnsi" w:eastAsiaTheme="minorEastAsia" w:hAnsiTheme="minorHAnsi" w:cstheme="minorBidi"/>
          <w:b w:val="0"/>
          <w:bCs w:val="0"/>
          <w:caps w:val="0"/>
          <w:noProof/>
          <w:kern w:val="2"/>
          <w:sz w:val="21"/>
          <w:szCs w:val="22"/>
          <w:lang w:val="en-US" w:eastAsia="zh-CN"/>
        </w:rPr>
      </w:pPr>
      <w:hyperlink w:anchor="_Toc516848798" w:history="1">
        <w:r w:rsidR="009D4D7D" w:rsidRPr="00D20ED7">
          <w:rPr>
            <w:rStyle w:val="a6"/>
            <w:rFonts w:hint="eastAsia"/>
            <w:noProof/>
            <w:lang w:eastAsia="zh-CN"/>
          </w:rPr>
          <w:t>二、</w:t>
        </w:r>
        <w:r w:rsidR="00E237DA">
          <w:rPr>
            <w:rStyle w:val="a6"/>
            <w:rFonts w:hint="eastAsia"/>
            <w:noProof/>
            <w:lang w:eastAsia="zh-CN"/>
          </w:rPr>
          <w:t>询价书</w:t>
        </w:r>
        <w:r w:rsidR="009D4D7D" w:rsidRPr="00D20ED7">
          <w:rPr>
            <w:rStyle w:val="a6"/>
            <w:rFonts w:hint="eastAsia"/>
            <w:noProof/>
            <w:lang w:eastAsia="zh-CN"/>
          </w:rPr>
          <w:t>条款</w:t>
        </w:r>
      </w:hyperlink>
    </w:p>
    <w:p w:rsidR="009D4D7D" w:rsidRDefault="00BF00CF">
      <w:pPr>
        <w:pStyle w:val="11"/>
        <w:tabs>
          <w:tab w:val="right" w:leader="dot" w:pos="9909"/>
        </w:tabs>
        <w:rPr>
          <w:rFonts w:asciiTheme="minorHAnsi" w:eastAsiaTheme="minorEastAsia" w:hAnsiTheme="minorHAnsi" w:cstheme="minorBidi"/>
          <w:b w:val="0"/>
          <w:bCs w:val="0"/>
          <w:caps w:val="0"/>
          <w:noProof/>
          <w:kern w:val="2"/>
          <w:sz w:val="21"/>
          <w:szCs w:val="22"/>
          <w:lang w:val="en-US" w:eastAsia="zh-CN"/>
        </w:rPr>
      </w:pPr>
      <w:hyperlink w:anchor="_Toc516848799" w:history="1">
        <w:r w:rsidR="009D4D7D" w:rsidRPr="00D20ED7">
          <w:rPr>
            <w:rStyle w:val="a6"/>
            <w:rFonts w:hint="eastAsia"/>
            <w:noProof/>
          </w:rPr>
          <w:t>三、项目需求</w:t>
        </w:r>
      </w:hyperlink>
    </w:p>
    <w:p w:rsidR="00FD35B1" w:rsidRPr="001D14A5" w:rsidRDefault="00BF00CF" w:rsidP="001D14A5">
      <w:pPr>
        <w:pStyle w:val="11"/>
        <w:tabs>
          <w:tab w:val="right" w:leader="dot" w:pos="9909"/>
        </w:tabs>
        <w:rPr>
          <w:rStyle w:val="a6"/>
          <w:noProof/>
          <w:lang w:eastAsia="zh-CN"/>
        </w:rPr>
      </w:pPr>
      <w:hyperlink w:anchor="_Toc516848800" w:history="1">
        <w:r w:rsidR="009D4D7D" w:rsidRPr="00D20ED7">
          <w:rPr>
            <w:rStyle w:val="a6"/>
            <w:rFonts w:hint="eastAsia"/>
            <w:noProof/>
            <w:lang w:eastAsia="zh-CN"/>
          </w:rPr>
          <w:t>四、应答文件与报价</w:t>
        </w:r>
      </w:hyperlink>
    </w:p>
    <w:p w:rsidR="00FD35B1" w:rsidRPr="00FD35B1" w:rsidRDefault="00FD35B1" w:rsidP="00FD35B1">
      <w:pPr>
        <w:rPr>
          <w:lang w:eastAsia="zh-CN"/>
        </w:rPr>
      </w:pPr>
    </w:p>
    <w:p w:rsidR="00EA3ED4" w:rsidRDefault="00BF00CF">
      <w:pPr>
        <w:rPr>
          <w:lang w:eastAsia="zh-CN"/>
        </w:rPr>
      </w:pPr>
      <w:r>
        <w:fldChar w:fldCharType="end"/>
      </w:r>
    </w:p>
    <w:p w:rsidR="00EA3ED4" w:rsidRDefault="00EA3ED4">
      <w:pPr>
        <w:pStyle w:val="1"/>
        <w:rPr>
          <w:lang w:eastAsia="zh-CN"/>
        </w:rPr>
      </w:pPr>
      <w:r>
        <w:rPr>
          <w:lang w:eastAsia="zh-CN"/>
        </w:rPr>
        <w:br w:type="page"/>
      </w:r>
      <w:bookmarkStart w:id="0" w:name="_Toc516848797"/>
      <w:bookmarkStart w:id="1" w:name="_Toc167682814"/>
      <w:bookmarkStart w:id="2" w:name="_Toc182194420"/>
      <w:r>
        <w:rPr>
          <w:lang w:eastAsia="zh-CN"/>
        </w:rPr>
        <w:lastRenderedPageBreak/>
        <w:t>一、公司简介</w:t>
      </w:r>
      <w:bookmarkEnd w:id="0"/>
    </w:p>
    <w:p w:rsidR="00EA3ED4" w:rsidRDefault="00EA3ED4">
      <w:pPr>
        <w:rPr>
          <w:lang w:eastAsia="zh-CN"/>
        </w:rPr>
      </w:pPr>
    </w:p>
    <w:p w:rsidR="00EA3ED4" w:rsidRDefault="00EA3ED4">
      <w:pPr>
        <w:pStyle w:val="2"/>
        <w:rPr>
          <w:lang w:eastAsia="zh-CN"/>
        </w:rPr>
      </w:pPr>
      <w:bookmarkStart w:id="3" w:name="_Toc182194418"/>
      <w:r>
        <w:rPr>
          <w:rFonts w:hint="eastAsia"/>
          <w:lang w:eastAsia="zh-CN"/>
        </w:rPr>
        <w:t>工银安盛人寿保险有限公司简介</w:t>
      </w:r>
    </w:p>
    <w:p w:rsidR="00EA3ED4" w:rsidRDefault="00EA3ED4">
      <w:pPr>
        <w:rPr>
          <w:lang w:eastAsia="zh-CN"/>
        </w:rPr>
      </w:pPr>
    </w:p>
    <w:bookmarkEnd w:id="3"/>
    <w:p w:rsidR="00D91E96" w:rsidRPr="00D91E96" w:rsidRDefault="00D91E96" w:rsidP="00D91E96">
      <w:pPr>
        <w:ind w:firstLineChars="200" w:firstLine="440"/>
        <w:rPr>
          <w:rFonts w:cs="Arial"/>
          <w:sz w:val="22"/>
          <w:lang w:eastAsia="zh-CN"/>
        </w:rPr>
      </w:pPr>
      <w:r w:rsidRPr="00D91E96">
        <w:rPr>
          <w:rFonts w:cs="Arial" w:hint="eastAsia"/>
          <w:sz w:val="22"/>
          <w:lang w:eastAsia="zh-CN"/>
        </w:rPr>
        <w:t>工银安盛人寿保险有限公司成立于</w:t>
      </w:r>
      <w:r w:rsidRPr="00D91E96">
        <w:rPr>
          <w:rFonts w:cs="Arial" w:hint="eastAsia"/>
          <w:sz w:val="22"/>
          <w:lang w:eastAsia="zh-CN"/>
        </w:rPr>
        <w:t>2012</w:t>
      </w:r>
      <w:r w:rsidRPr="00D91E96">
        <w:rPr>
          <w:rFonts w:cs="Arial" w:hint="eastAsia"/>
          <w:sz w:val="22"/>
          <w:lang w:eastAsia="zh-CN"/>
        </w:rPr>
        <w:t>年，由中国工商银行、法国安盛集团和中国五矿集团三家股东合资成立。公司总部位于上海，并在全国多个省、直辖市、自治区设立了分支机构。</w:t>
      </w:r>
      <w:r w:rsidRPr="00D91E96">
        <w:rPr>
          <w:rFonts w:cs="Arial" w:hint="eastAsia"/>
          <w:sz w:val="22"/>
          <w:lang w:eastAsia="zh-CN"/>
        </w:rPr>
        <w:t xml:space="preserve"> </w:t>
      </w:r>
    </w:p>
    <w:p w:rsidR="0068359E" w:rsidRDefault="00D91E96" w:rsidP="00D91E96">
      <w:pPr>
        <w:ind w:firstLineChars="200" w:firstLine="440"/>
        <w:rPr>
          <w:rFonts w:cs="Arial"/>
          <w:sz w:val="22"/>
          <w:lang w:eastAsia="zh-CN"/>
        </w:rPr>
      </w:pPr>
      <w:r w:rsidRPr="00D91E96">
        <w:rPr>
          <w:rFonts w:cs="Arial" w:hint="eastAsia"/>
          <w:sz w:val="22"/>
          <w:lang w:eastAsia="zh-CN"/>
        </w:rPr>
        <w:t>工银安盛人寿专营人寿保险、健康保险和意外伤害保险等保险业务。公司</w:t>
      </w:r>
      <w:proofErr w:type="gramStart"/>
      <w:r w:rsidRPr="00D91E96">
        <w:rPr>
          <w:rFonts w:cs="Arial" w:hint="eastAsia"/>
          <w:sz w:val="22"/>
          <w:lang w:eastAsia="zh-CN"/>
        </w:rPr>
        <w:t>的愿景是</w:t>
      </w:r>
      <w:proofErr w:type="gramEnd"/>
      <w:r w:rsidRPr="00D91E96">
        <w:rPr>
          <w:rFonts w:cs="Arial" w:hint="eastAsia"/>
          <w:sz w:val="22"/>
          <w:lang w:eastAsia="zh-CN"/>
        </w:rPr>
        <w:t>通过专业化、规范化、国际化的经营，建设信誉卓著、管理科学、文化先进、效益良好的国内一流保险公司。自成立以来，工银安盛人寿秉承服务客户，回报股东，成就员工，回馈社会的理念，以深耕保险，帮助人们安享健康、幸福、美满的生活为使命追求，以“诚信天下、勇于创新、精诚协作、追求卓越”为价值理念。公司坚持以客户为中心，积极贯彻落实“保险姓保”的监管要求，坚持“高价值成长”的发展战略方针，通过以客户需求为导向的“产品</w:t>
      </w:r>
      <w:r w:rsidRPr="00D91E96">
        <w:rPr>
          <w:rFonts w:cs="Arial" w:hint="eastAsia"/>
          <w:sz w:val="22"/>
          <w:lang w:eastAsia="zh-CN"/>
        </w:rPr>
        <w:t>+</w:t>
      </w:r>
      <w:r w:rsidRPr="00D91E96">
        <w:rPr>
          <w:rFonts w:cs="Arial" w:hint="eastAsia"/>
          <w:sz w:val="22"/>
          <w:lang w:eastAsia="zh-CN"/>
        </w:rPr>
        <w:t>服务”体系，满足客户日益提升的多样化需求。</w:t>
      </w:r>
    </w:p>
    <w:bookmarkEnd w:id="1"/>
    <w:bookmarkEnd w:id="2"/>
    <w:p w:rsidR="00EA3ED4" w:rsidRDefault="00EA3ED4">
      <w:pPr>
        <w:pStyle w:val="1"/>
        <w:rPr>
          <w:lang w:eastAsia="zh-CN"/>
        </w:rPr>
      </w:pPr>
      <w:r>
        <w:rPr>
          <w:lang w:eastAsia="zh-CN"/>
        </w:rPr>
        <w:br w:type="page"/>
      </w:r>
      <w:bookmarkStart w:id="4" w:name="_Toc516848798"/>
      <w:r>
        <w:rPr>
          <w:lang w:eastAsia="zh-CN"/>
        </w:rPr>
        <w:lastRenderedPageBreak/>
        <w:t>二、</w:t>
      </w:r>
      <w:r w:rsidR="00E237DA">
        <w:rPr>
          <w:lang w:eastAsia="zh-CN"/>
        </w:rPr>
        <w:t>询价书</w:t>
      </w:r>
      <w:r>
        <w:rPr>
          <w:lang w:eastAsia="zh-CN"/>
        </w:rPr>
        <w:t>条款</w:t>
      </w:r>
      <w:bookmarkEnd w:id="4"/>
    </w:p>
    <w:p w:rsidR="00EA3ED4" w:rsidRDefault="00EA3ED4">
      <w:pPr>
        <w:rPr>
          <w:lang w:eastAsia="zh-CN"/>
        </w:rPr>
      </w:pPr>
    </w:p>
    <w:p w:rsidR="00EA3ED4" w:rsidRDefault="00EA3ED4">
      <w:pPr>
        <w:ind w:firstLineChars="200" w:firstLine="480"/>
        <w:rPr>
          <w:lang w:eastAsia="zh-CN"/>
        </w:rPr>
      </w:pPr>
      <w:r>
        <w:rPr>
          <w:rFonts w:hint="eastAsia"/>
          <w:lang w:eastAsia="zh-CN"/>
        </w:rPr>
        <w:t>工银安盛</w:t>
      </w:r>
      <w:r>
        <w:rPr>
          <w:lang w:eastAsia="zh-CN"/>
        </w:rPr>
        <w:t>人寿保险有限公司（后简称</w:t>
      </w:r>
      <w:r>
        <w:rPr>
          <w:lang w:eastAsia="zh-CN"/>
        </w:rPr>
        <w:t>“</w:t>
      </w:r>
      <w:r>
        <w:rPr>
          <w:rFonts w:hint="eastAsia"/>
          <w:lang w:eastAsia="zh-CN"/>
        </w:rPr>
        <w:t>工银安盛</w:t>
      </w:r>
      <w:r>
        <w:rPr>
          <w:lang w:eastAsia="zh-CN"/>
        </w:rPr>
        <w:t>”</w:t>
      </w:r>
      <w:r>
        <w:rPr>
          <w:lang w:eastAsia="zh-CN"/>
        </w:rPr>
        <w:t>）位于中国浦东新区陆家嘴环路</w:t>
      </w:r>
      <w:r>
        <w:rPr>
          <w:lang w:eastAsia="zh-CN"/>
        </w:rPr>
        <w:t>166</w:t>
      </w:r>
      <w:r>
        <w:rPr>
          <w:lang w:eastAsia="zh-CN"/>
        </w:rPr>
        <w:t>号未来资产大厦</w:t>
      </w:r>
      <w:r>
        <w:rPr>
          <w:lang w:eastAsia="zh-CN"/>
        </w:rPr>
        <w:t>19</w:t>
      </w:r>
      <w:r>
        <w:rPr>
          <w:lang w:eastAsia="zh-CN"/>
        </w:rPr>
        <w:t>楼。本文件及其中条款是</w:t>
      </w:r>
      <w:r>
        <w:rPr>
          <w:rFonts w:hint="eastAsia"/>
          <w:lang w:eastAsia="zh-CN"/>
        </w:rPr>
        <w:t>项目的</w:t>
      </w:r>
      <w:r w:rsidR="00E237DA">
        <w:rPr>
          <w:rFonts w:hint="eastAsia"/>
          <w:lang w:eastAsia="zh-CN"/>
        </w:rPr>
        <w:t>询价书</w:t>
      </w:r>
      <w:r>
        <w:rPr>
          <w:lang w:eastAsia="zh-CN"/>
        </w:rPr>
        <w:t>。</w:t>
      </w:r>
      <w:r>
        <w:rPr>
          <w:rFonts w:hint="eastAsia"/>
          <w:lang w:eastAsia="zh-CN"/>
        </w:rPr>
        <w:t>工银安盛</w:t>
      </w:r>
      <w:r>
        <w:rPr>
          <w:lang w:eastAsia="zh-CN"/>
        </w:rPr>
        <w:t>邀请供应商参与这次</w:t>
      </w:r>
      <w:r>
        <w:rPr>
          <w:rFonts w:hint="eastAsia"/>
          <w:lang w:eastAsia="zh-CN"/>
        </w:rPr>
        <w:t>商务谈判</w:t>
      </w:r>
      <w:r>
        <w:rPr>
          <w:lang w:eastAsia="zh-CN"/>
        </w:rPr>
        <w:t>，根据本文件中的需求条款回复</w:t>
      </w:r>
      <w:r>
        <w:rPr>
          <w:rFonts w:hint="eastAsia"/>
          <w:lang w:eastAsia="zh-CN"/>
        </w:rPr>
        <w:t>应答文件</w:t>
      </w:r>
      <w:r>
        <w:rPr>
          <w:lang w:eastAsia="zh-CN"/>
        </w:rPr>
        <w:t>。</w:t>
      </w:r>
    </w:p>
    <w:p w:rsidR="00EA3ED4" w:rsidRDefault="00EA3ED4">
      <w:pPr>
        <w:rPr>
          <w:lang w:eastAsia="zh-CN"/>
        </w:rPr>
      </w:pPr>
      <w:r>
        <w:rPr>
          <w:lang w:eastAsia="zh-CN"/>
        </w:rPr>
        <w:t>说明：</w:t>
      </w:r>
    </w:p>
    <w:p w:rsidR="00EA3ED4" w:rsidRDefault="00EA3ED4">
      <w:pPr>
        <w:ind w:firstLineChars="200" w:firstLine="480"/>
        <w:rPr>
          <w:lang w:eastAsia="zh-CN"/>
        </w:rPr>
      </w:pPr>
      <w:r>
        <w:rPr>
          <w:lang w:eastAsia="zh-CN"/>
        </w:rPr>
        <w:t>工银安盛在</w:t>
      </w:r>
      <w:r>
        <w:rPr>
          <w:rFonts w:hint="eastAsia"/>
          <w:lang w:eastAsia="zh-CN"/>
        </w:rPr>
        <w:t>回复</w:t>
      </w:r>
      <w:r>
        <w:rPr>
          <w:lang w:eastAsia="zh-CN"/>
        </w:rPr>
        <w:t>截止日期之前，有权修改</w:t>
      </w:r>
      <w:r w:rsidR="00E237DA">
        <w:rPr>
          <w:rFonts w:hint="eastAsia"/>
          <w:lang w:eastAsia="zh-CN"/>
        </w:rPr>
        <w:t>询价书</w:t>
      </w:r>
      <w:r>
        <w:rPr>
          <w:lang w:eastAsia="zh-CN"/>
        </w:rPr>
        <w:t>的内容，并通知到所有的</w:t>
      </w:r>
      <w:r>
        <w:rPr>
          <w:rFonts w:hint="eastAsia"/>
          <w:lang w:eastAsia="zh-CN"/>
        </w:rPr>
        <w:t>候选供应商</w:t>
      </w:r>
      <w:r>
        <w:rPr>
          <w:lang w:eastAsia="zh-CN"/>
        </w:rPr>
        <w:t>。</w:t>
      </w:r>
    </w:p>
    <w:p w:rsidR="00EA3ED4" w:rsidRDefault="00EA3ED4">
      <w:pPr>
        <w:ind w:firstLineChars="200" w:firstLine="480"/>
        <w:rPr>
          <w:lang w:eastAsia="zh-CN"/>
        </w:rPr>
      </w:pPr>
      <w:r>
        <w:rPr>
          <w:lang w:eastAsia="zh-CN"/>
        </w:rPr>
        <w:t>工银安盛提供给</w:t>
      </w:r>
      <w:r>
        <w:rPr>
          <w:rFonts w:hint="eastAsia"/>
          <w:lang w:eastAsia="zh-CN"/>
        </w:rPr>
        <w:t>候选供应商</w:t>
      </w:r>
      <w:r>
        <w:rPr>
          <w:lang w:eastAsia="zh-CN"/>
        </w:rPr>
        <w:t>的所有文件及样本都属于工银安盛的资产。</w:t>
      </w:r>
    </w:p>
    <w:p w:rsidR="00EA3ED4" w:rsidRDefault="00EA3ED4">
      <w:pPr>
        <w:rPr>
          <w:lang w:eastAsia="zh-CN"/>
        </w:rPr>
      </w:pPr>
    </w:p>
    <w:p w:rsidR="00EA3ED4" w:rsidRDefault="00EA3ED4">
      <w:pPr>
        <w:rPr>
          <w:lang w:eastAsia="zh-CN"/>
        </w:rPr>
      </w:pPr>
    </w:p>
    <w:p w:rsidR="00EA3ED4" w:rsidRDefault="00EA3ED4" w:rsidP="006920A1">
      <w:pPr>
        <w:pStyle w:val="2"/>
        <w:numPr>
          <w:ilvl w:val="0"/>
          <w:numId w:val="9"/>
        </w:numPr>
        <w:rPr>
          <w:lang w:eastAsia="zh-CN"/>
        </w:rPr>
      </w:pPr>
      <w:r>
        <w:rPr>
          <w:rFonts w:hint="eastAsia"/>
          <w:lang w:eastAsia="zh-CN"/>
        </w:rPr>
        <w:t>应答文件</w:t>
      </w:r>
      <w:r>
        <w:rPr>
          <w:lang w:eastAsia="zh-CN"/>
        </w:rPr>
        <w:t>的提交</w:t>
      </w:r>
    </w:p>
    <w:p w:rsidR="00EA3ED4" w:rsidRDefault="00EA3ED4">
      <w:pPr>
        <w:rPr>
          <w:lang w:eastAsia="zh-CN"/>
        </w:rPr>
      </w:pPr>
    </w:p>
    <w:p w:rsidR="00EA3ED4" w:rsidRDefault="00EA3ED4">
      <w:pPr>
        <w:tabs>
          <w:tab w:val="left" w:pos="1276"/>
        </w:tabs>
      </w:pPr>
      <w:r>
        <w:rPr>
          <w:rFonts w:hint="eastAsia"/>
          <w:lang w:eastAsia="zh-CN"/>
        </w:rPr>
        <w:t>候选供应商</w:t>
      </w:r>
      <w:r w:rsidR="00A10445">
        <w:rPr>
          <w:rFonts w:hint="eastAsia"/>
          <w:lang w:eastAsia="zh-CN"/>
        </w:rPr>
        <w:t>直接</w:t>
      </w:r>
      <w:r w:rsidR="00A10445">
        <w:rPr>
          <w:lang w:eastAsia="zh-CN"/>
        </w:rPr>
        <w:t>在融</w:t>
      </w:r>
      <w:r w:rsidR="00A10445">
        <w:rPr>
          <w:lang w:eastAsia="zh-CN"/>
        </w:rPr>
        <w:t>e</w:t>
      </w:r>
      <w:r w:rsidR="00A10445">
        <w:rPr>
          <w:lang w:eastAsia="zh-CN"/>
        </w:rPr>
        <w:t>购平台按要求进行报价</w:t>
      </w:r>
      <w:r w:rsidR="00A10445">
        <w:rPr>
          <w:rFonts w:hint="eastAsia"/>
          <w:lang w:eastAsia="zh-CN"/>
        </w:rPr>
        <w:t>。</w:t>
      </w:r>
    </w:p>
    <w:p w:rsidR="00EA3ED4" w:rsidRDefault="00EA3ED4"/>
    <w:p w:rsidR="00EA3ED4" w:rsidRDefault="00EA3ED4"/>
    <w:tbl>
      <w:tblPr>
        <w:tblW w:w="0" w:type="auto"/>
        <w:tblInd w:w="108" w:type="dxa"/>
        <w:tblLayout w:type="fixed"/>
        <w:tblLook w:val="0000"/>
      </w:tblPr>
      <w:tblGrid>
        <w:gridCol w:w="3119"/>
        <w:gridCol w:w="5919"/>
      </w:tblGrid>
      <w:tr w:rsidR="00EA3ED4">
        <w:trPr>
          <w:trHeight w:val="418"/>
        </w:trPr>
        <w:tc>
          <w:tcPr>
            <w:tcW w:w="3119" w:type="dxa"/>
            <w:vAlign w:val="center"/>
          </w:tcPr>
          <w:p w:rsidR="00EA3ED4" w:rsidRDefault="00EA3ED4">
            <w:pPr>
              <w:rPr>
                <w:rStyle w:val="a5"/>
              </w:rPr>
            </w:pPr>
            <w:r>
              <w:rPr>
                <w:rStyle w:val="a5"/>
              </w:rPr>
              <w:t>回</w:t>
            </w:r>
            <w:r>
              <w:rPr>
                <w:rStyle w:val="a5"/>
                <w:rFonts w:hint="eastAsia"/>
              </w:rPr>
              <w:t>复</w:t>
            </w:r>
            <w:r>
              <w:rPr>
                <w:rStyle w:val="a5"/>
              </w:rPr>
              <w:t>截止期：</w:t>
            </w:r>
          </w:p>
        </w:tc>
        <w:tc>
          <w:tcPr>
            <w:tcW w:w="5919" w:type="dxa"/>
            <w:vAlign w:val="center"/>
          </w:tcPr>
          <w:p w:rsidR="00EA3ED4" w:rsidRDefault="00EE72B8" w:rsidP="008E19BC">
            <w:pPr>
              <w:rPr>
                <w:rStyle w:val="a5"/>
              </w:rPr>
            </w:pPr>
            <w:r>
              <w:rPr>
                <w:rStyle w:val="a5"/>
                <w:rFonts w:hint="eastAsia"/>
              </w:rPr>
              <w:t>以</w:t>
            </w:r>
            <w:r>
              <w:rPr>
                <w:rStyle w:val="a5"/>
              </w:rPr>
              <w:t>融</w:t>
            </w:r>
            <w:r>
              <w:rPr>
                <w:rStyle w:val="a5"/>
                <w:rFonts w:hint="eastAsia"/>
              </w:rPr>
              <w:t>e</w:t>
            </w:r>
            <w:r>
              <w:rPr>
                <w:rStyle w:val="a5"/>
                <w:rFonts w:hint="eastAsia"/>
              </w:rPr>
              <w:t>购截止时间为准</w:t>
            </w:r>
          </w:p>
        </w:tc>
      </w:tr>
    </w:tbl>
    <w:p w:rsidR="00EA3ED4" w:rsidRDefault="00EA3ED4">
      <w:pPr>
        <w:rPr>
          <w:lang w:eastAsia="zh-CN"/>
        </w:rPr>
      </w:pPr>
    </w:p>
    <w:p w:rsidR="00EA3ED4" w:rsidRDefault="00EA3ED4">
      <w:pPr>
        <w:ind w:firstLineChars="200" w:firstLine="480"/>
        <w:rPr>
          <w:lang w:eastAsia="zh-CN"/>
        </w:rPr>
      </w:pPr>
      <w:r>
        <w:rPr>
          <w:lang w:eastAsia="zh-CN"/>
        </w:rPr>
        <w:t>如未经工银安盛同意，</w:t>
      </w:r>
      <w:r>
        <w:rPr>
          <w:rFonts w:hint="eastAsia"/>
          <w:lang w:eastAsia="zh-CN"/>
        </w:rPr>
        <w:t>候选供应商</w:t>
      </w:r>
      <w:r>
        <w:rPr>
          <w:lang w:eastAsia="zh-CN"/>
        </w:rPr>
        <w:t>不得通过传真方式提交</w:t>
      </w:r>
      <w:r>
        <w:rPr>
          <w:rFonts w:hint="eastAsia"/>
          <w:lang w:eastAsia="zh-CN"/>
        </w:rPr>
        <w:t>应答文件</w:t>
      </w:r>
      <w:r>
        <w:rPr>
          <w:lang w:eastAsia="zh-CN"/>
        </w:rPr>
        <w:t>。在回</w:t>
      </w:r>
      <w:r>
        <w:rPr>
          <w:rFonts w:hint="eastAsia"/>
          <w:lang w:eastAsia="zh-CN"/>
        </w:rPr>
        <w:t>复</w:t>
      </w:r>
      <w:r>
        <w:rPr>
          <w:lang w:eastAsia="zh-CN"/>
        </w:rPr>
        <w:t>截止期后收到的</w:t>
      </w:r>
      <w:r>
        <w:rPr>
          <w:rFonts w:hint="eastAsia"/>
          <w:lang w:eastAsia="zh-CN"/>
        </w:rPr>
        <w:t>应答文件</w:t>
      </w:r>
      <w:r>
        <w:rPr>
          <w:lang w:eastAsia="zh-CN"/>
        </w:rPr>
        <w:t>可能不予考虑，可能在未开封的情况下返还。</w:t>
      </w:r>
    </w:p>
    <w:p w:rsidR="00EA3ED4" w:rsidRDefault="00EA3ED4" w:rsidP="006920A1">
      <w:pPr>
        <w:pStyle w:val="2"/>
        <w:numPr>
          <w:ilvl w:val="0"/>
          <w:numId w:val="9"/>
        </w:numPr>
        <w:rPr>
          <w:lang w:eastAsia="zh-CN"/>
        </w:rPr>
      </w:pPr>
      <w:r>
        <w:rPr>
          <w:lang w:eastAsia="zh-CN"/>
        </w:rPr>
        <w:t>承诺</w:t>
      </w:r>
    </w:p>
    <w:p w:rsidR="00EA3ED4" w:rsidRDefault="00EA3ED4">
      <w:pPr>
        <w:ind w:firstLineChars="200" w:firstLine="480"/>
        <w:rPr>
          <w:lang w:eastAsia="zh-CN"/>
        </w:rPr>
      </w:pPr>
      <w:r>
        <w:rPr>
          <w:lang w:eastAsia="zh-CN"/>
        </w:rPr>
        <w:t>参与本次商务谈判，候选供应商需要向工银安盛</w:t>
      </w:r>
      <w:proofErr w:type="gramStart"/>
      <w:r>
        <w:rPr>
          <w:lang w:eastAsia="zh-CN"/>
        </w:rPr>
        <w:t>作出</w:t>
      </w:r>
      <w:proofErr w:type="gramEnd"/>
      <w:r>
        <w:rPr>
          <w:lang w:eastAsia="zh-CN"/>
        </w:rPr>
        <w:t>如下承诺：</w:t>
      </w:r>
    </w:p>
    <w:p w:rsidR="00EA3ED4" w:rsidRDefault="00EA3ED4">
      <w:pPr>
        <w:numPr>
          <w:ilvl w:val="0"/>
          <w:numId w:val="6"/>
        </w:numPr>
        <w:rPr>
          <w:lang w:eastAsia="zh-CN"/>
        </w:rPr>
      </w:pPr>
      <w:r>
        <w:rPr>
          <w:lang w:eastAsia="zh-CN"/>
        </w:rPr>
        <w:t>候选供应商已就提交的应答文件进行了全部必要的调查和咨询，得到了足够的信息与答复；</w:t>
      </w:r>
    </w:p>
    <w:p w:rsidR="00EA3ED4" w:rsidRDefault="00EA3ED4">
      <w:pPr>
        <w:numPr>
          <w:ilvl w:val="0"/>
          <w:numId w:val="6"/>
        </w:numPr>
        <w:rPr>
          <w:lang w:eastAsia="zh-CN"/>
        </w:rPr>
      </w:pPr>
      <w:r>
        <w:rPr>
          <w:lang w:eastAsia="zh-CN"/>
        </w:rPr>
        <w:t>候选供应商已完全了解本</w:t>
      </w:r>
      <w:r w:rsidR="00E237DA">
        <w:rPr>
          <w:rFonts w:hint="eastAsia"/>
          <w:lang w:eastAsia="zh-CN"/>
        </w:rPr>
        <w:t>询价书</w:t>
      </w:r>
      <w:r>
        <w:rPr>
          <w:lang w:eastAsia="zh-CN"/>
        </w:rPr>
        <w:t>及本次项目的性质、范围和要求，并就实施本次项目的成本与难度方面进行了全部相关调查、计算和总结；</w:t>
      </w:r>
    </w:p>
    <w:p w:rsidR="00EA3ED4" w:rsidRDefault="00EA3ED4">
      <w:pPr>
        <w:numPr>
          <w:ilvl w:val="0"/>
          <w:numId w:val="6"/>
        </w:numPr>
        <w:rPr>
          <w:lang w:eastAsia="zh-CN"/>
        </w:rPr>
      </w:pPr>
      <w:r>
        <w:rPr>
          <w:lang w:eastAsia="zh-CN"/>
        </w:rPr>
        <w:t>候选供应商不能听信工银安盛员工、代理人或顾问曾经可能做出的任何声明、保证或其他行为；</w:t>
      </w:r>
    </w:p>
    <w:p w:rsidR="00EA3ED4" w:rsidRDefault="00EA3ED4">
      <w:pPr>
        <w:numPr>
          <w:ilvl w:val="0"/>
          <w:numId w:val="6"/>
        </w:numPr>
        <w:rPr>
          <w:lang w:eastAsia="zh-CN"/>
        </w:rPr>
      </w:pPr>
      <w:r>
        <w:rPr>
          <w:lang w:eastAsia="zh-CN"/>
        </w:rPr>
        <w:t>候选供应商未就商务谈判相关方面的内容与任何其他供应商进行任何串通；</w:t>
      </w:r>
    </w:p>
    <w:p w:rsidR="00EA3ED4" w:rsidRDefault="00EA3ED4">
      <w:pPr>
        <w:numPr>
          <w:ilvl w:val="0"/>
          <w:numId w:val="6"/>
        </w:numPr>
        <w:rPr>
          <w:lang w:eastAsia="zh-CN"/>
        </w:rPr>
      </w:pPr>
      <w:r>
        <w:rPr>
          <w:lang w:eastAsia="zh-CN"/>
        </w:rPr>
        <w:t>应答文件的内容都是真实准确的。</w:t>
      </w:r>
    </w:p>
    <w:p w:rsidR="00EA3ED4" w:rsidRDefault="00EA3ED4">
      <w:pPr>
        <w:ind w:firstLineChars="200" w:firstLine="480"/>
        <w:rPr>
          <w:lang w:eastAsia="zh-CN"/>
        </w:rPr>
      </w:pPr>
      <w:r>
        <w:rPr>
          <w:lang w:eastAsia="zh-CN"/>
        </w:rPr>
        <w:t>如果候选供应商发现</w:t>
      </w:r>
      <w:r w:rsidR="00E237DA">
        <w:rPr>
          <w:lang w:eastAsia="zh-CN"/>
        </w:rPr>
        <w:t>询价书</w:t>
      </w:r>
      <w:r>
        <w:rPr>
          <w:lang w:eastAsia="zh-CN"/>
        </w:rPr>
        <w:t>中有任何错误、疏忽或含糊之处，必须立即通知工银安盛。</w:t>
      </w:r>
    </w:p>
    <w:p w:rsidR="00EA3ED4" w:rsidRDefault="00EA3ED4" w:rsidP="006920A1">
      <w:pPr>
        <w:pStyle w:val="2"/>
        <w:numPr>
          <w:ilvl w:val="0"/>
          <w:numId w:val="9"/>
        </w:numPr>
        <w:rPr>
          <w:lang w:eastAsia="zh-CN"/>
        </w:rPr>
      </w:pPr>
      <w:r>
        <w:rPr>
          <w:lang w:eastAsia="zh-CN"/>
        </w:rPr>
        <w:t>补充资料</w:t>
      </w:r>
    </w:p>
    <w:p w:rsidR="00EA3ED4" w:rsidRDefault="00EA3ED4">
      <w:pPr>
        <w:ind w:firstLineChars="200" w:firstLine="480"/>
        <w:rPr>
          <w:lang w:eastAsia="zh-CN"/>
        </w:rPr>
      </w:pPr>
      <w:r>
        <w:rPr>
          <w:lang w:eastAsia="zh-CN"/>
        </w:rPr>
        <w:t>候选供应商可以书面形式提出向工银安盛要求提供补充资料，并具体说明所需补充资料的细节。工银安盛将以书面形式把补充资料提供给所有候选供应商。</w:t>
      </w:r>
    </w:p>
    <w:p w:rsidR="00EA3ED4" w:rsidRDefault="00EA3ED4" w:rsidP="006920A1">
      <w:pPr>
        <w:pStyle w:val="2"/>
        <w:numPr>
          <w:ilvl w:val="0"/>
          <w:numId w:val="9"/>
        </w:numPr>
        <w:rPr>
          <w:lang w:eastAsia="zh-CN"/>
        </w:rPr>
      </w:pPr>
      <w:r>
        <w:rPr>
          <w:lang w:eastAsia="zh-CN"/>
        </w:rPr>
        <w:t>责任限制</w:t>
      </w:r>
    </w:p>
    <w:p w:rsidR="00EA3ED4" w:rsidRDefault="00EA3ED4">
      <w:pPr>
        <w:ind w:firstLineChars="200" w:firstLine="480"/>
        <w:rPr>
          <w:lang w:eastAsia="zh-CN"/>
        </w:rPr>
      </w:pPr>
      <w:r>
        <w:rPr>
          <w:rFonts w:hint="eastAsia"/>
          <w:lang w:eastAsia="zh-CN"/>
        </w:rPr>
        <w:t>对于提供给候选供应商的所有信息（无论是否包含在</w:t>
      </w:r>
      <w:r w:rsidR="00E237DA">
        <w:rPr>
          <w:rFonts w:hint="eastAsia"/>
          <w:lang w:eastAsia="zh-CN"/>
        </w:rPr>
        <w:t>询价书</w:t>
      </w:r>
      <w:r>
        <w:rPr>
          <w:rFonts w:hint="eastAsia"/>
          <w:lang w:eastAsia="zh-CN"/>
        </w:rPr>
        <w:t>内），工银安盛人寿对其准确性、可信性及充分性不会给予任何形式地承诺。除有违背法律法规而引起的情况之外，工银安盛人寿明确表示不承担任何由</w:t>
      </w:r>
      <w:r w:rsidR="00E237DA">
        <w:rPr>
          <w:rFonts w:hint="eastAsia"/>
          <w:lang w:eastAsia="zh-CN"/>
        </w:rPr>
        <w:t>询价书</w:t>
      </w:r>
      <w:r>
        <w:rPr>
          <w:rFonts w:hint="eastAsia"/>
          <w:lang w:eastAsia="zh-CN"/>
        </w:rPr>
        <w:t>中的内容而导致的供应商或其他人员的损失及损伤责任。</w:t>
      </w:r>
    </w:p>
    <w:p w:rsidR="00EA3ED4" w:rsidRDefault="00EA3ED4" w:rsidP="006920A1">
      <w:pPr>
        <w:pStyle w:val="2"/>
        <w:numPr>
          <w:ilvl w:val="0"/>
          <w:numId w:val="9"/>
        </w:numPr>
        <w:rPr>
          <w:lang w:eastAsia="zh-CN"/>
        </w:rPr>
      </w:pPr>
      <w:r>
        <w:rPr>
          <w:lang w:eastAsia="zh-CN"/>
        </w:rPr>
        <w:lastRenderedPageBreak/>
        <w:t>协商谈判</w:t>
      </w:r>
    </w:p>
    <w:p w:rsidR="00EA3ED4" w:rsidRDefault="00EA3ED4">
      <w:pPr>
        <w:ind w:firstLineChars="200" w:firstLine="480"/>
        <w:rPr>
          <w:lang w:eastAsia="zh-CN"/>
        </w:rPr>
      </w:pPr>
      <w:r>
        <w:rPr>
          <w:lang w:eastAsia="zh-CN"/>
        </w:rPr>
        <w:t>工银安盛有权就</w:t>
      </w:r>
      <w:r w:rsidR="00E237DA">
        <w:rPr>
          <w:lang w:eastAsia="zh-CN"/>
        </w:rPr>
        <w:t>询价书</w:t>
      </w:r>
      <w:r>
        <w:rPr>
          <w:lang w:eastAsia="zh-CN"/>
        </w:rPr>
        <w:t>整个或任何部分的内容同任何供应商进行协商，并可要求该候选供应商以书面形式对任何协商的条款进行确认。如发生此类情况，其他供应商不得向工银安盛要就该条款提供重新提交</w:t>
      </w:r>
      <w:r>
        <w:rPr>
          <w:rFonts w:hint="eastAsia"/>
          <w:lang w:eastAsia="zh-CN"/>
        </w:rPr>
        <w:t>应答文件</w:t>
      </w:r>
      <w:r>
        <w:rPr>
          <w:lang w:eastAsia="zh-CN"/>
        </w:rPr>
        <w:t>内容的机会，要求就任何协商内容或进度通知任何其他供应商。</w:t>
      </w:r>
    </w:p>
    <w:p w:rsidR="00EA3ED4" w:rsidRDefault="00EA3ED4" w:rsidP="006920A1">
      <w:pPr>
        <w:pStyle w:val="2"/>
        <w:numPr>
          <w:ilvl w:val="0"/>
          <w:numId w:val="9"/>
        </w:numPr>
        <w:rPr>
          <w:lang w:eastAsia="zh-CN"/>
        </w:rPr>
      </w:pPr>
      <w:r>
        <w:rPr>
          <w:lang w:eastAsia="zh-CN"/>
        </w:rPr>
        <w:t>接收应答文件</w:t>
      </w:r>
    </w:p>
    <w:p w:rsidR="00EA3ED4" w:rsidRDefault="00EA3ED4">
      <w:pPr>
        <w:ind w:firstLineChars="200" w:firstLine="480"/>
        <w:rPr>
          <w:lang w:eastAsia="zh-CN"/>
        </w:rPr>
      </w:pPr>
      <w:r>
        <w:rPr>
          <w:lang w:eastAsia="zh-CN"/>
        </w:rPr>
        <w:t>在商务谈判过程中，工银安盛能在不做出其他解释的情形下保留如下权利：</w:t>
      </w:r>
    </w:p>
    <w:p w:rsidR="00EA3ED4" w:rsidRDefault="00EA3ED4">
      <w:pPr>
        <w:rPr>
          <w:lang w:eastAsia="zh-CN"/>
        </w:rPr>
      </w:pPr>
      <w:r>
        <w:rPr>
          <w:lang w:eastAsia="zh-CN"/>
        </w:rPr>
        <w:t xml:space="preserve">a.   </w:t>
      </w:r>
      <w:r>
        <w:rPr>
          <w:lang w:eastAsia="zh-CN"/>
        </w:rPr>
        <w:t>向候选供应商要求对应答文件进行解释或提交与该应答文件相关的更多资料；</w:t>
      </w:r>
    </w:p>
    <w:p w:rsidR="00EA3ED4" w:rsidRDefault="00EA3ED4">
      <w:pPr>
        <w:rPr>
          <w:lang w:eastAsia="zh-CN"/>
        </w:rPr>
      </w:pPr>
      <w:proofErr w:type="gramStart"/>
      <w:r>
        <w:rPr>
          <w:lang w:eastAsia="zh-CN"/>
        </w:rPr>
        <w:t>b</w:t>
      </w:r>
      <w:proofErr w:type="gramEnd"/>
      <w:r>
        <w:rPr>
          <w:lang w:eastAsia="zh-CN"/>
        </w:rPr>
        <w:t xml:space="preserve">.   </w:t>
      </w:r>
      <w:r>
        <w:rPr>
          <w:lang w:eastAsia="zh-CN"/>
        </w:rPr>
        <w:t>以任何必要及恰当的评估标准选择符合要求的供应商</w:t>
      </w:r>
    </w:p>
    <w:p w:rsidR="00EA3ED4" w:rsidRDefault="00EA3ED4">
      <w:pPr>
        <w:rPr>
          <w:lang w:eastAsia="zh-CN"/>
        </w:rPr>
      </w:pPr>
      <w:r>
        <w:rPr>
          <w:lang w:eastAsia="zh-CN"/>
        </w:rPr>
        <w:t xml:space="preserve">c.   </w:t>
      </w:r>
      <w:r>
        <w:rPr>
          <w:lang w:eastAsia="zh-CN"/>
        </w:rPr>
        <w:t>拒绝或接受任何提案（及备选提案）；</w:t>
      </w:r>
    </w:p>
    <w:p w:rsidR="00EA3ED4" w:rsidRDefault="00EA3ED4">
      <w:pPr>
        <w:rPr>
          <w:lang w:eastAsia="zh-CN"/>
        </w:rPr>
      </w:pPr>
      <w:r>
        <w:rPr>
          <w:lang w:eastAsia="zh-CN"/>
        </w:rPr>
        <w:t xml:space="preserve">d.   </w:t>
      </w:r>
      <w:r>
        <w:rPr>
          <w:lang w:eastAsia="zh-CN"/>
        </w:rPr>
        <w:t>不一定接受最低报价提案；</w:t>
      </w:r>
    </w:p>
    <w:p w:rsidR="00EA3ED4" w:rsidRDefault="00EA3ED4">
      <w:pPr>
        <w:rPr>
          <w:lang w:eastAsia="zh-CN"/>
        </w:rPr>
      </w:pPr>
      <w:r>
        <w:rPr>
          <w:lang w:eastAsia="zh-CN"/>
        </w:rPr>
        <w:t xml:space="preserve">e.   </w:t>
      </w:r>
      <w:r>
        <w:rPr>
          <w:lang w:eastAsia="zh-CN"/>
        </w:rPr>
        <w:t>在任何时候取消本次商务谈判。</w:t>
      </w:r>
    </w:p>
    <w:p w:rsidR="00EA3ED4" w:rsidRDefault="00EA3ED4" w:rsidP="006920A1">
      <w:pPr>
        <w:pStyle w:val="2"/>
        <w:numPr>
          <w:ilvl w:val="0"/>
          <w:numId w:val="9"/>
        </w:numPr>
        <w:rPr>
          <w:lang w:eastAsia="zh-CN"/>
        </w:rPr>
      </w:pPr>
      <w:r>
        <w:rPr>
          <w:lang w:eastAsia="zh-CN"/>
        </w:rPr>
        <w:t>资料保密</w:t>
      </w:r>
      <w:r>
        <w:rPr>
          <w:lang w:eastAsia="zh-CN"/>
        </w:rPr>
        <w:t xml:space="preserve"> </w:t>
      </w:r>
    </w:p>
    <w:p w:rsidR="00EA3ED4" w:rsidRDefault="00EA3ED4">
      <w:pPr>
        <w:ind w:firstLineChars="200" w:firstLine="480"/>
        <w:rPr>
          <w:lang w:eastAsia="zh-CN"/>
        </w:rPr>
      </w:pPr>
      <w:r>
        <w:rPr>
          <w:rFonts w:hint="eastAsia"/>
          <w:lang w:eastAsia="zh-CN"/>
        </w:rPr>
        <w:t>候选供应商承诺对在</w:t>
      </w:r>
      <w:r w:rsidR="00E237DA">
        <w:rPr>
          <w:rFonts w:hint="eastAsia"/>
          <w:lang w:eastAsia="zh-CN"/>
        </w:rPr>
        <w:t>询价书</w:t>
      </w:r>
      <w:r>
        <w:rPr>
          <w:rFonts w:hint="eastAsia"/>
          <w:lang w:eastAsia="zh-CN"/>
        </w:rPr>
        <w:t>的内容和获取的其他信息、记录、数据或文件（无论是电子版或其他形式上的）中所有与工银安盛人寿相关的业务或财务事宜进行严格保密，在任何情况下不得泄露相关信息。以下两种情况除外：</w:t>
      </w:r>
      <w:proofErr w:type="gramStart"/>
      <w:r>
        <w:rPr>
          <w:rFonts w:hint="eastAsia"/>
          <w:lang w:eastAsia="zh-CN"/>
        </w:rPr>
        <w:t>一</w:t>
      </w:r>
      <w:proofErr w:type="gramEnd"/>
      <w:r>
        <w:rPr>
          <w:rFonts w:hint="eastAsia"/>
          <w:lang w:eastAsia="zh-CN"/>
        </w:rPr>
        <w:t>，需要向工银安盛人寿提交应答文件；二，上述信息已向公众披露（不包括违反保密约定的情况）。</w:t>
      </w:r>
    </w:p>
    <w:p w:rsidR="00EA3ED4" w:rsidRDefault="00EA3ED4">
      <w:pPr>
        <w:ind w:firstLineChars="200" w:firstLine="480"/>
        <w:rPr>
          <w:lang w:eastAsia="zh-CN"/>
        </w:rPr>
      </w:pPr>
      <w:r>
        <w:rPr>
          <w:rFonts w:hint="eastAsia"/>
          <w:lang w:eastAsia="zh-CN"/>
        </w:rPr>
        <w:t>在得知工银安盛人寿已授权项目于另</w:t>
      </w:r>
      <w:proofErr w:type="gramStart"/>
      <w:r>
        <w:rPr>
          <w:rFonts w:hint="eastAsia"/>
          <w:lang w:eastAsia="zh-CN"/>
        </w:rPr>
        <w:t>一供应</w:t>
      </w:r>
      <w:proofErr w:type="gramEnd"/>
      <w:r>
        <w:rPr>
          <w:rFonts w:hint="eastAsia"/>
          <w:lang w:eastAsia="zh-CN"/>
        </w:rPr>
        <w:t>商之后，其他未被授权的供应商应立刻返还或销毁所有由工银安盛人寿提供的</w:t>
      </w:r>
      <w:r w:rsidR="00E237DA">
        <w:rPr>
          <w:rFonts w:hint="eastAsia"/>
          <w:lang w:eastAsia="zh-CN"/>
        </w:rPr>
        <w:t>询价书</w:t>
      </w:r>
      <w:r>
        <w:rPr>
          <w:rFonts w:hint="eastAsia"/>
          <w:lang w:eastAsia="zh-CN"/>
        </w:rPr>
        <w:t>及其相关的其他材料。</w:t>
      </w:r>
    </w:p>
    <w:p w:rsidR="00EA3ED4" w:rsidRDefault="00EA3ED4">
      <w:pPr>
        <w:ind w:firstLineChars="200" w:firstLine="480"/>
        <w:rPr>
          <w:lang w:eastAsia="zh-CN"/>
        </w:rPr>
      </w:pPr>
      <w:r>
        <w:rPr>
          <w:rFonts w:hint="eastAsia"/>
          <w:lang w:eastAsia="zh-CN"/>
        </w:rPr>
        <w:t>资料保密责任包括但不限于上述内容。</w:t>
      </w:r>
    </w:p>
    <w:p w:rsidR="00EA3ED4" w:rsidRDefault="00EA3ED4" w:rsidP="006920A1">
      <w:pPr>
        <w:pStyle w:val="2"/>
        <w:numPr>
          <w:ilvl w:val="0"/>
          <w:numId w:val="9"/>
        </w:numPr>
        <w:rPr>
          <w:lang w:eastAsia="zh-CN"/>
        </w:rPr>
      </w:pPr>
      <w:r>
        <w:rPr>
          <w:lang w:eastAsia="zh-CN"/>
        </w:rPr>
        <w:t>费用</w:t>
      </w:r>
    </w:p>
    <w:p w:rsidR="00EA3ED4" w:rsidRDefault="00EA3ED4">
      <w:pPr>
        <w:ind w:firstLineChars="200" w:firstLine="480"/>
        <w:rPr>
          <w:lang w:eastAsia="zh-CN"/>
        </w:rPr>
      </w:pPr>
      <w:r>
        <w:rPr>
          <w:lang w:eastAsia="zh-CN"/>
        </w:rPr>
        <w:t>无论最终是否与候选供应商签署合同，编制应答文件的费用应由供应商自行承担。对于任何候选供应商因本商务谈判项目（包括但不限于编制和提交应答文件）产生的直接或间接的任何费用或损失，工银安盛不向该候选供应商支付任何费用。</w:t>
      </w:r>
    </w:p>
    <w:p w:rsidR="00EA3ED4" w:rsidRDefault="00EA3ED4" w:rsidP="006920A1">
      <w:pPr>
        <w:pStyle w:val="2"/>
        <w:numPr>
          <w:ilvl w:val="0"/>
          <w:numId w:val="9"/>
        </w:numPr>
        <w:rPr>
          <w:lang w:eastAsia="zh-CN"/>
        </w:rPr>
      </w:pPr>
      <w:r>
        <w:rPr>
          <w:lang w:eastAsia="zh-CN"/>
        </w:rPr>
        <w:t>供应商能力</w:t>
      </w:r>
    </w:p>
    <w:p w:rsidR="00EA3ED4" w:rsidRDefault="00EA3ED4">
      <w:pPr>
        <w:ind w:firstLineChars="200" w:firstLine="480"/>
        <w:rPr>
          <w:lang w:eastAsia="zh-CN"/>
        </w:rPr>
      </w:pPr>
      <w:r>
        <w:rPr>
          <w:lang w:eastAsia="zh-CN"/>
        </w:rPr>
        <w:t>对于各候选供应</w:t>
      </w:r>
      <w:proofErr w:type="gramStart"/>
      <w:r>
        <w:rPr>
          <w:lang w:eastAsia="zh-CN"/>
        </w:rPr>
        <w:t>商执行</w:t>
      </w:r>
      <w:proofErr w:type="gramEnd"/>
      <w:r>
        <w:rPr>
          <w:lang w:eastAsia="zh-CN"/>
        </w:rPr>
        <w:t>本项目的能力方面，各候选供应商应该根据工银安盛的要求提供其他补充证据。</w:t>
      </w:r>
      <w:r>
        <w:rPr>
          <w:lang w:eastAsia="zh-CN"/>
        </w:rPr>
        <w:t xml:space="preserve">  </w:t>
      </w:r>
    </w:p>
    <w:p w:rsidR="00EA3ED4" w:rsidRDefault="00EA3ED4" w:rsidP="006920A1">
      <w:pPr>
        <w:pStyle w:val="2"/>
        <w:numPr>
          <w:ilvl w:val="0"/>
          <w:numId w:val="9"/>
        </w:numPr>
        <w:rPr>
          <w:lang w:eastAsia="zh-CN"/>
        </w:rPr>
      </w:pPr>
      <w:r>
        <w:rPr>
          <w:lang w:eastAsia="zh-CN"/>
        </w:rPr>
        <w:t>应答文件的准备与提交</w:t>
      </w:r>
    </w:p>
    <w:p w:rsidR="00EA3ED4" w:rsidRDefault="00A10445">
      <w:pPr>
        <w:ind w:firstLineChars="200" w:firstLine="480"/>
        <w:rPr>
          <w:lang w:eastAsia="zh-CN"/>
        </w:rPr>
      </w:pPr>
      <w:r>
        <w:rPr>
          <w:rFonts w:hint="eastAsia"/>
          <w:lang w:eastAsia="zh-CN"/>
        </w:rPr>
        <w:t>按平台要求，在融</w:t>
      </w:r>
      <w:r>
        <w:rPr>
          <w:rFonts w:hint="eastAsia"/>
          <w:lang w:eastAsia="zh-CN"/>
        </w:rPr>
        <w:t>e</w:t>
      </w:r>
      <w:r>
        <w:rPr>
          <w:rFonts w:hint="eastAsia"/>
          <w:lang w:eastAsia="zh-CN"/>
        </w:rPr>
        <w:t>购平台</w:t>
      </w:r>
      <w:proofErr w:type="gramStart"/>
      <w:r w:rsidR="00EA3ED4">
        <w:rPr>
          <w:lang w:eastAsia="zh-CN"/>
        </w:rPr>
        <w:t>提交给工银</w:t>
      </w:r>
      <w:proofErr w:type="gramEnd"/>
      <w:r w:rsidR="00EA3ED4">
        <w:rPr>
          <w:lang w:eastAsia="zh-CN"/>
        </w:rPr>
        <w:t>安盛。</w:t>
      </w:r>
    </w:p>
    <w:p w:rsidR="00EA3ED4" w:rsidRDefault="00EA3ED4">
      <w:pPr>
        <w:ind w:firstLineChars="200" w:firstLine="480"/>
        <w:rPr>
          <w:lang w:eastAsia="zh-CN"/>
        </w:rPr>
      </w:pPr>
      <w:r>
        <w:rPr>
          <w:rFonts w:hint="eastAsia"/>
          <w:lang w:eastAsia="zh-CN"/>
        </w:rPr>
        <w:t>工银安盛</w:t>
      </w:r>
      <w:r>
        <w:rPr>
          <w:lang w:eastAsia="zh-CN"/>
        </w:rPr>
        <w:t>保留拒绝接受未符合商务谈判要求的应答文件的权利。</w:t>
      </w:r>
    </w:p>
    <w:p w:rsidR="00EA3ED4" w:rsidRDefault="00EA3ED4" w:rsidP="006920A1">
      <w:pPr>
        <w:pStyle w:val="2"/>
        <w:numPr>
          <w:ilvl w:val="0"/>
          <w:numId w:val="9"/>
        </w:numPr>
        <w:rPr>
          <w:lang w:eastAsia="zh-CN"/>
        </w:rPr>
      </w:pPr>
      <w:r>
        <w:rPr>
          <w:lang w:eastAsia="zh-CN"/>
        </w:rPr>
        <w:t>价格</w:t>
      </w:r>
    </w:p>
    <w:p w:rsidR="00EA3ED4" w:rsidRDefault="00EA3ED4">
      <w:pPr>
        <w:ind w:firstLineChars="200" w:firstLine="480"/>
        <w:rPr>
          <w:lang w:eastAsia="zh-CN"/>
        </w:rPr>
      </w:pPr>
      <w:r>
        <w:rPr>
          <w:lang w:eastAsia="zh-CN"/>
        </w:rPr>
        <w:t>根据项目需求在应答文件中提交的价格货币单位应为人民币，</w:t>
      </w:r>
      <w:r>
        <w:rPr>
          <w:rFonts w:hint="eastAsia"/>
          <w:lang w:eastAsia="zh-CN"/>
        </w:rPr>
        <w:t>价格（含税价格）</w:t>
      </w:r>
      <w:r>
        <w:rPr>
          <w:lang w:eastAsia="zh-CN"/>
        </w:rPr>
        <w:t>需要按各个成本模块报价并尽可能地拆分至最细项。</w:t>
      </w:r>
    </w:p>
    <w:p w:rsidR="00EA3ED4" w:rsidRDefault="00EA3ED4" w:rsidP="006920A1">
      <w:pPr>
        <w:pStyle w:val="2"/>
        <w:numPr>
          <w:ilvl w:val="0"/>
          <w:numId w:val="9"/>
        </w:numPr>
        <w:rPr>
          <w:lang w:eastAsia="zh-CN"/>
        </w:rPr>
      </w:pPr>
      <w:r>
        <w:rPr>
          <w:lang w:eastAsia="zh-CN"/>
        </w:rPr>
        <w:t>回</w:t>
      </w:r>
      <w:r>
        <w:rPr>
          <w:rFonts w:hint="eastAsia"/>
          <w:lang w:eastAsia="zh-CN"/>
        </w:rPr>
        <w:t>复</w:t>
      </w:r>
      <w:r>
        <w:rPr>
          <w:lang w:eastAsia="zh-CN"/>
        </w:rPr>
        <w:t>延期</w:t>
      </w:r>
    </w:p>
    <w:p w:rsidR="00EA3ED4" w:rsidRDefault="00EA3ED4">
      <w:pPr>
        <w:ind w:firstLineChars="200" w:firstLine="480"/>
        <w:rPr>
          <w:lang w:eastAsia="zh-CN"/>
        </w:rPr>
      </w:pPr>
      <w:r>
        <w:rPr>
          <w:lang w:eastAsia="zh-CN"/>
        </w:rPr>
        <w:t>工银安盛可以书面形式通知所有候选供应商延长回复截止期。</w:t>
      </w:r>
    </w:p>
    <w:p w:rsidR="00EA3ED4" w:rsidRDefault="00EA3ED4">
      <w:pPr>
        <w:ind w:firstLineChars="200" w:firstLine="480"/>
        <w:rPr>
          <w:lang w:eastAsia="zh-CN"/>
        </w:rPr>
      </w:pPr>
      <w:r>
        <w:rPr>
          <w:lang w:eastAsia="zh-CN"/>
        </w:rPr>
        <w:lastRenderedPageBreak/>
        <w:t>如果任何一家候选供应商要求延长</w:t>
      </w:r>
      <w:r>
        <w:rPr>
          <w:rFonts w:hint="eastAsia"/>
          <w:lang w:eastAsia="zh-CN"/>
        </w:rPr>
        <w:t>回复</w:t>
      </w:r>
      <w:r>
        <w:rPr>
          <w:lang w:eastAsia="zh-CN"/>
        </w:rPr>
        <w:t>时间并得到工银安盛同意，则工银安盛会通知所有的候选供应商：应答文件接收的截止时间已被延长。如果某候选供应商已经提交了应答文件，则其可以修改该</w:t>
      </w:r>
      <w:r>
        <w:rPr>
          <w:rFonts w:hint="eastAsia"/>
          <w:lang w:eastAsia="zh-CN"/>
        </w:rPr>
        <w:t>应答</w:t>
      </w:r>
      <w:r>
        <w:rPr>
          <w:lang w:eastAsia="zh-CN"/>
        </w:rPr>
        <w:t>文件，并应在不晚于该已延长的回复截止时间前重新提交应答文件。</w:t>
      </w:r>
    </w:p>
    <w:p w:rsidR="00EA3ED4" w:rsidRDefault="00EA3ED4" w:rsidP="006920A1">
      <w:pPr>
        <w:pStyle w:val="2"/>
        <w:numPr>
          <w:ilvl w:val="0"/>
          <w:numId w:val="9"/>
        </w:numPr>
        <w:rPr>
          <w:lang w:eastAsia="zh-CN"/>
        </w:rPr>
      </w:pPr>
      <w:r>
        <w:rPr>
          <w:rFonts w:hint="eastAsia"/>
          <w:lang w:eastAsia="zh-CN"/>
        </w:rPr>
        <w:t>反贿赂条款</w:t>
      </w:r>
    </w:p>
    <w:p w:rsidR="00EA3ED4" w:rsidRDefault="00EA3ED4">
      <w:pPr>
        <w:ind w:firstLineChars="200" w:firstLine="480"/>
        <w:rPr>
          <w:lang w:eastAsia="zh-CN"/>
        </w:rPr>
      </w:pPr>
      <w:r>
        <w:rPr>
          <w:rFonts w:hint="eastAsia"/>
          <w:lang w:eastAsia="zh-CN"/>
        </w:rPr>
        <w:t>被选中的供应商需根据工银安盛的要求签署“反贿赂条款”（详见“</w:t>
      </w:r>
      <w:r>
        <w:rPr>
          <w:rFonts w:hint="eastAsia"/>
          <w:lang w:eastAsia="zh-CN"/>
        </w:rPr>
        <w:t>Anti-Bribery Clause (3rd party contracts)_</w:t>
      </w:r>
      <w:r>
        <w:rPr>
          <w:rFonts w:hint="eastAsia"/>
          <w:lang w:eastAsia="zh-CN"/>
        </w:rPr>
        <w:t>中英文对照</w:t>
      </w:r>
      <w:r>
        <w:rPr>
          <w:rFonts w:hint="eastAsia"/>
          <w:lang w:eastAsia="zh-CN"/>
        </w:rPr>
        <w:t xml:space="preserve"> 20130217.pdf</w:t>
      </w:r>
      <w:r>
        <w:rPr>
          <w:rFonts w:hint="eastAsia"/>
          <w:lang w:eastAsia="zh-CN"/>
        </w:rPr>
        <w:t>”）。此外，“反贿赂条款”中内容同样适用于商务谈判过程中。候选供应商应知晓“反贿赂条款”内容，并严格遵守相关条款。</w:t>
      </w:r>
    </w:p>
    <w:p w:rsidR="00EA3ED4" w:rsidRDefault="00EA3ED4">
      <w:pPr>
        <w:rPr>
          <w:lang w:eastAsia="zh-CN"/>
        </w:rPr>
      </w:pPr>
      <w:r>
        <w:rPr>
          <w:lang w:eastAsia="zh-CN"/>
        </w:rPr>
        <w:object w:dxaOrig="1484" w:dyaOrig="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7.45pt;height:48.25pt;mso-position-horizontal-relative:page;mso-position-vertical-relative:page" o:ole="">
            <v:imagedata r:id="rId8" o:title=""/>
          </v:shape>
          <o:OLEObject Type="Embed" ProgID="AcroExch.Document.7" ShapeID="Picture 1" DrawAspect="Icon" ObjectID="_1646655747" r:id="rId9"/>
        </w:object>
      </w:r>
    </w:p>
    <w:p w:rsidR="009D4D7D" w:rsidRDefault="009D4D7D" w:rsidP="006920A1">
      <w:pPr>
        <w:pStyle w:val="2"/>
        <w:numPr>
          <w:ilvl w:val="0"/>
          <w:numId w:val="9"/>
        </w:numPr>
        <w:rPr>
          <w:lang w:eastAsia="zh-CN"/>
        </w:rPr>
      </w:pPr>
      <w:r>
        <w:rPr>
          <w:rFonts w:hint="eastAsia"/>
          <w:lang w:eastAsia="zh-CN"/>
        </w:rPr>
        <w:t>其他</w:t>
      </w:r>
    </w:p>
    <w:p w:rsidR="009D4D7D" w:rsidRDefault="009D4D7D" w:rsidP="009D4D7D">
      <w:pPr>
        <w:ind w:firstLineChars="200" w:firstLine="480"/>
        <w:rPr>
          <w:lang w:eastAsia="zh-CN"/>
        </w:rPr>
      </w:pPr>
      <w:r>
        <w:rPr>
          <w:rFonts w:hint="eastAsia"/>
          <w:lang w:eastAsia="zh-CN"/>
        </w:rPr>
        <w:t>所有候选供应商应承诺，</w:t>
      </w:r>
      <w:r w:rsidRPr="00D70A42">
        <w:rPr>
          <w:rFonts w:hint="eastAsia"/>
          <w:lang w:eastAsia="zh-CN"/>
        </w:rPr>
        <w:t>关于项目最终采购结果信息（包含采购标的、标的价格、标的数量），同意</w:t>
      </w:r>
      <w:r>
        <w:rPr>
          <w:rFonts w:hint="eastAsia"/>
          <w:lang w:eastAsia="zh-CN"/>
        </w:rPr>
        <w:t>工银安盛</w:t>
      </w:r>
      <w:r w:rsidRPr="00D70A42">
        <w:rPr>
          <w:rFonts w:hint="eastAsia"/>
          <w:lang w:eastAsia="zh-CN"/>
        </w:rPr>
        <w:t>对公司内部及社会公开披露</w:t>
      </w:r>
      <w:r>
        <w:rPr>
          <w:rFonts w:hint="eastAsia"/>
          <w:lang w:eastAsia="zh-CN"/>
        </w:rPr>
        <w:t>。供应商同意入驻</w:t>
      </w:r>
      <w:r w:rsidRPr="00D70A42">
        <w:rPr>
          <w:rFonts w:hint="eastAsia"/>
          <w:lang w:eastAsia="zh-CN"/>
        </w:rPr>
        <w:t>融</w:t>
      </w:r>
      <w:r w:rsidRPr="00D70A42">
        <w:rPr>
          <w:rFonts w:hint="eastAsia"/>
          <w:lang w:eastAsia="zh-CN"/>
        </w:rPr>
        <w:t>e</w:t>
      </w:r>
      <w:r w:rsidRPr="00D70A42">
        <w:rPr>
          <w:rFonts w:hint="eastAsia"/>
          <w:lang w:eastAsia="zh-CN"/>
        </w:rPr>
        <w:t>购商城</w:t>
      </w:r>
      <w:r>
        <w:rPr>
          <w:rFonts w:hint="eastAsia"/>
          <w:lang w:eastAsia="zh-CN"/>
        </w:rPr>
        <w:t>平台</w:t>
      </w:r>
      <w:r w:rsidRPr="00D70A42">
        <w:rPr>
          <w:rFonts w:hint="eastAsia"/>
          <w:lang w:eastAsia="zh-CN"/>
        </w:rPr>
        <w:t>，</w:t>
      </w:r>
      <w:r>
        <w:rPr>
          <w:rFonts w:hint="eastAsia"/>
          <w:lang w:eastAsia="zh-CN"/>
        </w:rPr>
        <w:t>并</w:t>
      </w:r>
      <w:r w:rsidRPr="00D70A42">
        <w:rPr>
          <w:rFonts w:hint="eastAsia"/>
          <w:lang w:eastAsia="zh-CN"/>
        </w:rPr>
        <w:t>通过融</w:t>
      </w:r>
      <w:r w:rsidRPr="00D70A42">
        <w:rPr>
          <w:rFonts w:hint="eastAsia"/>
          <w:lang w:eastAsia="zh-CN"/>
        </w:rPr>
        <w:t>e</w:t>
      </w:r>
      <w:r w:rsidRPr="00D70A42">
        <w:rPr>
          <w:rFonts w:hint="eastAsia"/>
          <w:lang w:eastAsia="zh-CN"/>
        </w:rPr>
        <w:t>购平台接受</w:t>
      </w:r>
      <w:r>
        <w:rPr>
          <w:rFonts w:hint="eastAsia"/>
          <w:lang w:eastAsia="zh-CN"/>
        </w:rPr>
        <w:t>工银安盛的</w:t>
      </w:r>
      <w:r w:rsidRPr="00D70A42">
        <w:rPr>
          <w:rFonts w:hint="eastAsia"/>
          <w:lang w:eastAsia="zh-CN"/>
        </w:rPr>
        <w:t>订单。</w:t>
      </w:r>
    </w:p>
    <w:p w:rsidR="009D4D7D" w:rsidRPr="009D4D7D" w:rsidRDefault="009D4D7D">
      <w:pPr>
        <w:rPr>
          <w:lang w:eastAsia="zh-CN"/>
        </w:rPr>
      </w:pPr>
    </w:p>
    <w:p w:rsidR="00EA3ED4" w:rsidRDefault="00EA3ED4" w:rsidP="006920A1">
      <w:pPr>
        <w:pStyle w:val="2"/>
        <w:numPr>
          <w:ilvl w:val="0"/>
          <w:numId w:val="9"/>
        </w:numPr>
        <w:rPr>
          <w:lang w:eastAsia="zh-CN"/>
        </w:rPr>
      </w:pPr>
      <w:r>
        <w:rPr>
          <w:lang w:eastAsia="zh-CN"/>
        </w:rPr>
        <w:t>答疑联系方式</w:t>
      </w:r>
    </w:p>
    <w:p w:rsidR="00EA3ED4" w:rsidRDefault="00EA3ED4">
      <w:pPr>
        <w:ind w:firstLineChars="200" w:firstLine="480"/>
        <w:rPr>
          <w:lang w:eastAsia="zh-CN"/>
        </w:rPr>
      </w:pPr>
      <w:r>
        <w:rPr>
          <w:lang w:eastAsia="zh-CN"/>
        </w:rPr>
        <w:t>对于所有咨询，工银安盛提供如下联系方式。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850"/>
      </w:tblGrid>
      <w:tr w:rsidR="00EA3ED4">
        <w:trPr>
          <w:trHeight w:val="370"/>
        </w:trPr>
        <w:tc>
          <w:tcPr>
            <w:tcW w:w="2988" w:type="dxa"/>
            <w:tcBorders>
              <w:top w:val="single" w:sz="4" w:space="0" w:color="auto"/>
              <w:left w:val="single" w:sz="4" w:space="0" w:color="auto"/>
              <w:bottom w:val="single" w:sz="4" w:space="0" w:color="auto"/>
              <w:right w:val="single" w:sz="4" w:space="0" w:color="auto"/>
            </w:tcBorders>
            <w:vAlign w:val="center"/>
          </w:tcPr>
          <w:p w:rsidR="00EA3ED4" w:rsidRDefault="00EA3ED4">
            <w:r>
              <w:t>姓名</w:t>
            </w:r>
          </w:p>
        </w:tc>
        <w:tc>
          <w:tcPr>
            <w:tcW w:w="5850" w:type="dxa"/>
            <w:tcBorders>
              <w:top w:val="single" w:sz="4" w:space="0" w:color="auto"/>
              <w:left w:val="single" w:sz="4" w:space="0" w:color="auto"/>
              <w:bottom w:val="single" w:sz="4" w:space="0" w:color="auto"/>
              <w:right w:val="single" w:sz="4" w:space="0" w:color="auto"/>
            </w:tcBorders>
            <w:vAlign w:val="center"/>
          </w:tcPr>
          <w:p w:rsidR="00EA3ED4" w:rsidRDefault="0026003C">
            <w:r>
              <w:rPr>
                <w:rFonts w:hint="eastAsia"/>
                <w:lang w:eastAsia="zh-CN"/>
              </w:rPr>
              <w:t>钟一安</w:t>
            </w:r>
          </w:p>
        </w:tc>
      </w:tr>
      <w:tr w:rsidR="00EA3ED4">
        <w:trPr>
          <w:trHeight w:val="691"/>
        </w:trPr>
        <w:tc>
          <w:tcPr>
            <w:tcW w:w="2988" w:type="dxa"/>
            <w:tcBorders>
              <w:top w:val="single" w:sz="4" w:space="0" w:color="auto"/>
              <w:left w:val="single" w:sz="4" w:space="0" w:color="auto"/>
              <w:bottom w:val="single" w:sz="4" w:space="0" w:color="auto"/>
              <w:right w:val="single" w:sz="4" w:space="0" w:color="auto"/>
            </w:tcBorders>
            <w:vAlign w:val="center"/>
          </w:tcPr>
          <w:p w:rsidR="00EA3ED4" w:rsidRDefault="00EA3ED4">
            <w:r>
              <w:t>地址</w:t>
            </w:r>
          </w:p>
        </w:tc>
        <w:tc>
          <w:tcPr>
            <w:tcW w:w="5850" w:type="dxa"/>
            <w:tcBorders>
              <w:top w:val="single" w:sz="4" w:space="0" w:color="auto"/>
              <w:left w:val="single" w:sz="4" w:space="0" w:color="auto"/>
              <w:bottom w:val="single" w:sz="4" w:space="0" w:color="auto"/>
              <w:right w:val="single" w:sz="4" w:space="0" w:color="auto"/>
            </w:tcBorders>
            <w:vAlign w:val="center"/>
          </w:tcPr>
          <w:p w:rsidR="00EA3ED4" w:rsidRDefault="00EA3ED4">
            <w:pPr>
              <w:rPr>
                <w:lang w:eastAsia="zh-CN"/>
              </w:rPr>
            </w:pPr>
            <w:r>
              <w:rPr>
                <w:lang w:eastAsia="zh-CN"/>
              </w:rPr>
              <w:t>未来资产大厦</w:t>
            </w:r>
            <w:r>
              <w:rPr>
                <w:lang w:eastAsia="zh-CN"/>
              </w:rPr>
              <w:t>19</w:t>
            </w:r>
            <w:r>
              <w:rPr>
                <w:lang w:eastAsia="zh-CN"/>
              </w:rPr>
              <w:t>楼</w:t>
            </w:r>
          </w:p>
          <w:p w:rsidR="00EA3ED4" w:rsidRDefault="00EA3ED4">
            <w:pPr>
              <w:rPr>
                <w:lang w:eastAsia="zh-CN"/>
              </w:rPr>
            </w:pPr>
            <w:r>
              <w:rPr>
                <w:lang w:eastAsia="zh-CN"/>
              </w:rPr>
              <w:t>中国上海浦东新区</w:t>
            </w:r>
            <w:r>
              <w:rPr>
                <w:rFonts w:hint="eastAsia"/>
                <w:lang w:eastAsia="zh-CN"/>
              </w:rPr>
              <w:t>陆家嘴环路</w:t>
            </w:r>
            <w:r>
              <w:rPr>
                <w:rFonts w:hint="eastAsia"/>
                <w:lang w:eastAsia="zh-CN"/>
              </w:rPr>
              <w:t>166</w:t>
            </w:r>
            <w:r>
              <w:rPr>
                <w:rFonts w:hint="eastAsia"/>
                <w:lang w:eastAsia="zh-CN"/>
              </w:rPr>
              <w:t>号</w:t>
            </w:r>
          </w:p>
        </w:tc>
      </w:tr>
      <w:tr w:rsidR="00EA3ED4">
        <w:trPr>
          <w:trHeight w:val="701"/>
        </w:trPr>
        <w:tc>
          <w:tcPr>
            <w:tcW w:w="2988" w:type="dxa"/>
            <w:tcBorders>
              <w:top w:val="single" w:sz="4" w:space="0" w:color="auto"/>
              <w:left w:val="single" w:sz="4" w:space="0" w:color="auto"/>
              <w:bottom w:val="single" w:sz="4" w:space="0" w:color="auto"/>
              <w:right w:val="single" w:sz="4" w:space="0" w:color="auto"/>
            </w:tcBorders>
            <w:vAlign w:val="center"/>
          </w:tcPr>
          <w:p w:rsidR="00EA3ED4" w:rsidRDefault="00EA3ED4">
            <w:proofErr w:type="spellStart"/>
            <w:r>
              <w:t>电话</w:t>
            </w:r>
            <w:proofErr w:type="spellEnd"/>
          </w:p>
        </w:tc>
        <w:tc>
          <w:tcPr>
            <w:tcW w:w="5850" w:type="dxa"/>
            <w:tcBorders>
              <w:top w:val="single" w:sz="4" w:space="0" w:color="auto"/>
              <w:left w:val="single" w:sz="4" w:space="0" w:color="auto"/>
              <w:bottom w:val="single" w:sz="4" w:space="0" w:color="auto"/>
              <w:right w:val="single" w:sz="4" w:space="0" w:color="auto"/>
            </w:tcBorders>
            <w:vAlign w:val="center"/>
          </w:tcPr>
          <w:p w:rsidR="00EA3ED4" w:rsidRDefault="00EA3ED4" w:rsidP="0026003C">
            <w:r>
              <w:t>(86) 21 3857</w:t>
            </w:r>
            <w:r w:rsidR="0026003C">
              <w:t>9468</w:t>
            </w:r>
          </w:p>
        </w:tc>
      </w:tr>
      <w:tr w:rsidR="00EA3ED4">
        <w:trPr>
          <w:trHeight w:val="415"/>
        </w:trPr>
        <w:tc>
          <w:tcPr>
            <w:tcW w:w="2988" w:type="dxa"/>
            <w:tcBorders>
              <w:top w:val="single" w:sz="4" w:space="0" w:color="auto"/>
              <w:left w:val="single" w:sz="4" w:space="0" w:color="auto"/>
              <w:bottom w:val="single" w:sz="4" w:space="0" w:color="auto"/>
              <w:right w:val="single" w:sz="4" w:space="0" w:color="auto"/>
            </w:tcBorders>
            <w:vAlign w:val="center"/>
          </w:tcPr>
          <w:p w:rsidR="00EA3ED4" w:rsidRDefault="00EA3ED4">
            <w:r>
              <w:t>电子邮件</w:t>
            </w:r>
          </w:p>
        </w:tc>
        <w:tc>
          <w:tcPr>
            <w:tcW w:w="5850" w:type="dxa"/>
            <w:tcBorders>
              <w:top w:val="single" w:sz="4" w:space="0" w:color="auto"/>
              <w:left w:val="single" w:sz="4" w:space="0" w:color="auto"/>
              <w:bottom w:val="single" w:sz="4" w:space="0" w:color="auto"/>
              <w:right w:val="single" w:sz="4" w:space="0" w:color="auto"/>
            </w:tcBorders>
            <w:vAlign w:val="center"/>
          </w:tcPr>
          <w:p w:rsidR="00EA3ED4" w:rsidRDefault="0026003C">
            <w:r>
              <w:t>YiAn.Zhong</w:t>
            </w:r>
            <w:r w:rsidR="00EA3ED4">
              <w:t>@</w:t>
            </w:r>
            <w:r w:rsidR="00EA3ED4">
              <w:rPr>
                <w:rFonts w:hint="eastAsia"/>
              </w:rPr>
              <w:t>icbc-</w:t>
            </w:r>
            <w:r w:rsidR="00EA3ED4">
              <w:t>axa.com</w:t>
            </w:r>
          </w:p>
        </w:tc>
      </w:tr>
    </w:tbl>
    <w:p w:rsidR="00EA3ED4" w:rsidRDefault="00EA3ED4"/>
    <w:p w:rsidR="00EA3ED4" w:rsidRDefault="00EA3ED4">
      <w:pPr>
        <w:ind w:firstLineChars="200" w:firstLine="480"/>
        <w:rPr>
          <w:lang w:eastAsia="zh-CN"/>
        </w:rPr>
      </w:pPr>
      <w:r>
        <w:rPr>
          <w:lang w:eastAsia="zh-CN"/>
        </w:rPr>
        <w:t>所有的咨询和问题必须以书面形式通过电子邮件进行提交。不得直接联系工银安盛其他员工。任何咨询请联系</w:t>
      </w:r>
      <w:r>
        <w:rPr>
          <w:rFonts w:hint="eastAsia"/>
          <w:lang w:eastAsia="zh-CN"/>
        </w:rPr>
        <w:t>上述</w:t>
      </w:r>
      <w:r>
        <w:rPr>
          <w:lang w:eastAsia="zh-CN"/>
        </w:rPr>
        <w:t>联系人。</w:t>
      </w:r>
    </w:p>
    <w:p w:rsidR="00EA3ED4" w:rsidRDefault="00EA3ED4">
      <w:pPr>
        <w:ind w:firstLineChars="200" w:firstLine="480"/>
        <w:rPr>
          <w:lang w:eastAsia="zh-CN"/>
        </w:rPr>
      </w:pPr>
      <w:r>
        <w:rPr>
          <w:lang w:eastAsia="zh-CN"/>
        </w:rPr>
        <w:t>工银安盛可将通过该联系人把任何咨询及问题的答复转达给所有参与人。</w:t>
      </w:r>
    </w:p>
    <w:p w:rsidR="00EA3ED4" w:rsidRDefault="00EA3ED4" w:rsidP="009F2B89">
      <w:pPr>
        <w:pStyle w:val="1"/>
        <w:rPr>
          <w:lang w:eastAsia="zh-CN"/>
        </w:rPr>
      </w:pPr>
      <w:r>
        <w:rPr>
          <w:lang w:eastAsia="zh-CN"/>
        </w:rPr>
        <w:br w:type="page"/>
      </w:r>
      <w:bookmarkStart w:id="5" w:name="_Toc516848799"/>
      <w:bookmarkStart w:id="6" w:name="_Toc182194441"/>
      <w:r>
        <w:rPr>
          <w:rFonts w:hint="eastAsia"/>
          <w:lang w:eastAsia="zh-CN"/>
        </w:rPr>
        <w:lastRenderedPageBreak/>
        <w:t>三、项目需求</w:t>
      </w:r>
      <w:bookmarkEnd w:id="5"/>
    </w:p>
    <w:p w:rsidR="001D420D" w:rsidRPr="001D420D" w:rsidRDefault="001D420D" w:rsidP="001D420D">
      <w:pPr>
        <w:rPr>
          <w:lang w:eastAsia="zh-CN"/>
        </w:rPr>
      </w:pPr>
    </w:p>
    <w:p w:rsidR="009F2B89" w:rsidRDefault="001D420D" w:rsidP="00897D9E">
      <w:pPr>
        <w:ind w:right="640" w:firstLineChars="200" w:firstLine="480"/>
        <w:rPr>
          <w:lang w:eastAsia="zh-CN"/>
        </w:rPr>
      </w:pPr>
      <w:bookmarkStart w:id="7" w:name="_Toc135472206"/>
      <w:bookmarkStart w:id="8" w:name="_Toc182194444"/>
      <w:bookmarkEnd w:id="6"/>
      <w:r w:rsidRPr="001D420D">
        <w:rPr>
          <w:rFonts w:hint="eastAsia"/>
          <w:lang w:eastAsia="zh-CN"/>
        </w:rPr>
        <w:t>为建立客户与顾问之间的软性互动平台，促进理财顾问活动量提升，从而推动销售人员客户储备量提升，总部提供全国个险渠道共计</w:t>
      </w:r>
      <w:r w:rsidRPr="001D420D">
        <w:rPr>
          <w:rFonts w:hint="eastAsia"/>
          <w:lang w:eastAsia="zh-CN"/>
        </w:rPr>
        <w:t>1</w:t>
      </w:r>
      <w:r w:rsidRPr="001D420D">
        <w:rPr>
          <w:rFonts w:hint="eastAsia"/>
          <w:lang w:eastAsia="zh-CN"/>
        </w:rPr>
        <w:t>万分基因检测工具，助推各分公司组织基因检测活动。现通过询价方式，选取具有价格竞争力的供应商，为我司提供产品。</w:t>
      </w:r>
    </w:p>
    <w:p w:rsidR="001D420D" w:rsidRDefault="001D420D" w:rsidP="00897D9E">
      <w:pPr>
        <w:ind w:right="640" w:firstLineChars="200" w:firstLine="480"/>
        <w:rPr>
          <w:lang w:eastAsia="zh-CN"/>
        </w:rPr>
      </w:pPr>
    </w:p>
    <w:p w:rsidR="00276639" w:rsidRDefault="00276639" w:rsidP="00897D9E">
      <w:pPr>
        <w:ind w:right="640" w:firstLineChars="200" w:firstLine="480"/>
        <w:rPr>
          <w:lang w:eastAsia="zh-CN"/>
        </w:rPr>
      </w:pPr>
      <w:r>
        <w:rPr>
          <w:rFonts w:hint="eastAsia"/>
          <w:lang w:eastAsia="zh-CN"/>
        </w:rPr>
        <w:t>以下为项目需求明细：</w:t>
      </w:r>
    </w:p>
    <w:tbl>
      <w:tblPr>
        <w:tblStyle w:val="afd"/>
        <w:tblW w:w="0" w:type="auto"/>
        <w:tblLook w:val="04A0"/>
      </w:tblPr>
      <w:tblGrid>
        <w:gridCol w:w="1384"/>
        <w:gridCol w:w="2552"/>
        <w:gridCol w:w="1984"/>
      </w:tblGrid>
      <w:tr w:rsidR="00842C4B" w:rsidRPr="009F2B89" w:rsidTr="000B4142">
        <w:trPr>
          <w:trHeight w:val="368"/>
        </w:trPr>
        <w:tc>
          <w:tcPr>
            <w:tcW w:w="1384" w:type="dxa"/>
            <w:vAlign w:val="center"/>
          </w:tcPr>
          <w:p w:rsidR="00842C4B" w:rsidRPr="009F2B89" w:rsidRDefault="00842C4B" w:rsidP="009F2B89">
            <w:pPr>
              <w:jc w:val="center"/>
              <w:rPr>
                <w:rFonts w:asciiTheme="minorEastAsia" w:eastAsiaTheme="minorEastAsia" w:hAnsiTheme="minorEastAsia"/>
                <w:lang w:eastAsia="zh-CN"/>
              </w:rPr>
            </w:pPr>
            <w:r w:rsidRPr="009F2B89">
              <w:rPr>
                <w:rFonts w:asciiTheme="minorEastAsia" w:eastAsiaTheme="minorEastAsia" w:hAnsiTheme="minorEastAsia"/>
                <w:lang w:eastAsia="zh-CN"/>
              </w:rPr>
              <w:t>序号</w:t>
            </w:r>
          </w:p>
        </w:tc>
        <w:tc>
          <w:tcPr>
            <w:tcW w:w="2552" w:type="dxa"/>
            <w:vAlign w:val="center"/>
          </w:tcPr>
          <w:p w:rsidR="00842C4B" w:rsidRPr="009F2B89" w:rsidRDefault="00842C4B" w:rsidP="009F2B89">
            <w:pPr>
              <w:jc w:val="center"/>
              <w:rPr>
                <w:rFonts w:asciiTheme="minorEastAsia" w:eastAsiaTheme="minorEastAsia" w:hAnsiTheme="minorEastAsia"/>
                <w:lang w:eastAsia="zh-CN"/>
              </w:rPr>
            </w:pPr>
            <w:r w:rsidRPr="009F2B89">
              <w:rPr>
                <w:rFonts w:asciiTheme="minorEastAsia" w:eastAsiaTheme="minorEastAsia" w:hAnsiTheme="minorEastAsia"/>
                <w:lang w:eastAsia="zh-CN"/>
              </w:rPr>
              <w:t>采购项目</w:t>
            </w:r>
          </w:p>
        </w:tc>
        <w:tc>
          <w:tcPr>
            <w:tcW w:w="1984" w:type="dxa"/>
            <w:vAlign w:val="center"/>
          </w:tcPr>
          <w:p w:rsidR="00842C4B" w:rsidRPr="009F2B89" w:rsidRDefault="00842C4B" w:rsidP="000F3970">
            <w:pPr>
              <w:jc w:val="center"/>
              <w:rPr>
                <w:rFonts w:asciiTheme="minorEastAsia" w:eastAsiaTheme="minorEastAsia" w:hAnsiTheme="minorEastAsia"/>
                <w:lang w:eastAsia="zh-CN"/>
              </w:rPr>
            </w:pPr>
            <w:r w:rsidRPr="009F2B89">
              <w:rPr>
                <w:rFonts w:asciiTheme="minorEastAsia" w:eastAsiaTheme="minorEastAsia" w:hAnsiTheme="minorEastAsia"/>
                <w:lang w:eastAsia="zh-CN"/>
              </w:rPr>
              <w:t>采购数量</w:t>
            </w:r>
          </w:p>
        </w:tc>
      </w:tr>
      <w:tr w:rsidR="00842C4B" w:rsidRPr="009F2B89" w:rsidTr="000B4142">
        <w:tc>
          <w:tcPr>
            <w:tcW w:w="1384" w:type="dxa"/>
            <w:vAlign w:val="center"/>
          </w:tcPr>
          <w:p w:rsidR="00842C4B" w:rsidRPr="009F2B89" w:rsidRDefault="00842C4B" w:rsidP="009F2B89">
            <w:pPr>
              <w:jc w:val="center"/>
              <w:rPr>
                <w:rFonts w:asciiTheme="minorEastAsia" w:eastAsiaTheme="minorEastAsia" w:hAnsiTheme="minorEastAsia"/>
                <w:lang w:eastAsia="zh-CN"/>
              </w:rPr>
            </w:pPr>
            <w:r w:rsidRPr="009F2B89">
              <w:rPr>
                <w:rFonts w:asciiTheme="minorEastAsia" w:eastAsiaTheme="minorEastAsia" w:hAnsiTheme="minorEastAsia" w:hint="eastAsia"/>
                <w:lang w:eastAsia="zh-CN"/>
              </w:rPr>
              <w:t>1</w:t>
            </w:r>
          </w:p>
        </w:tc>
        <w:tc>
          <w:tcPr>
            <w:tcW w:w="2552" w:type="dxa"/>
            <w:vAlign w:val="center"/>
          </w:tcPr>
          <w:p w:rsidR="00842C4B" w:rsidRPr="009F2B89" w:rsidRDefault="00842C4B" w:rsidP="009F2B89">
            <w:pPr>
              <w:jc w:val="center"/>
              <w:rPr>
                <w:rFonts w:asciiTheme="minorEastAsia" w:eastAsiaTheme="minorEastAsia" w:hAnsiTheme="minorEastAsia"/>
                <w:lang w:eastAsia="zh-CN"/>
              </w:rPr>
            </w:pPr>
            <w:r>
              <w:rPr>
                <w:rFonts w:asciiTheme="minorEastAsia" w:eastAsiaTheme="minorEastAsia" w:hAnsiTheme="minorEastAsia" w:hint="eastAsia"/>
                <w:lang w:eastAsia="zh-CN"/>
              </w:rPr>
              <w:t>基因检测工具</w:t>
            </w:r>
          </w:p>
        </w:tc>
        <w:tc>
          <w:tcPr>
            <w:tcW w:w="1984" w:type="dxa"/>
            <w:vAlign w:val="center"/>
          </w:tcPr>
          <w:p w:rsidR="00842C4B" w:rsidRPr="009F2B89" w:rsidRDefault="00842C4B" w:rsidP="001D420D">
            <w:pPr>
              <w:jc w:val="center"/>
              <w:rPr>
                <w:rFonts w:asciiTheme="minorEastAsia" w:eastAsiaTheme="minorEastAsia" w:hAnsiTheme="minorEastAsia"/>
                <w:lang w:eastAsia="zh-CN"/>
              </w:rPr>
            </w:pPr>
            <w:r>
              <w:rPr>
                <w:rFonts w:asciiTheme="minorEastAsia" w:eastAsiaTheme="minorEastAsia" w:hAnsiTheme="minorEastAsia"/>
                <w:lang w:eastAsia="zh-CN"/>
              </w:rPr>
              <w:t>1万</w:t>
            </w:r>
          </w:p>
        </w:tc>
      </w:tr>
    </w:tbl>
    <w:p w:rsidR="007A5199" w:rsidRPr="007A5199" w:rsidRDefault="007A5199" w:rsidP="007A5199">
      <w:pPr>
        <w:ind w:firstLineChars="200" w:firstLine="482"/>
        <w:rPr>
          <w:b/>
          <w:lang w:eastAsia="zh-CN"/>
        </w:rPr>
      </w:pPr>
      <w:r w:rsidRPr="007A5199">
        <w:rPr>
          <w:rFonts w:hint="eastAsia"/>
          <w:b/>
          <w:lang w:eastAsia="zh-CN"/>
        </w:rPr>
        <w:t>服务内容：</w:t>
      </w:r>
    </w:p>
    <w:p w:rsidR="007A5199" w:rsidRPr="007A5199" w:rsidRDefault="007A5199" w:rsidP="007A5199">
      <w:pPr>
        <w:rPr>
          <w:lang w:eastAsia="zh-CN"/>
        </w:rPr>
      </w:pPr>
      <w:r w:rsidRPr="007A5199">
        <w:rPr>
          <w:rFonts w:hint="eastAsia"/>
          <w:lang w:eastAsia="zh-CN"/>
        </w:rPr>
        <w:t>（</w:t>
      </w:r>
      <w:r w:rsidRPr="007A5199">
        <w:rPr>
          <w:rFonts w:hint="eastAsia"/>
          <w:lang w:eastAsia="zh-CN"/>
        </w:rPr>
        <w:t>1</w:t>
      </w:r>
      <w:r w:rsidRPr="007A5199">
        <w:rPr>
          <w:rFonts w:hint="eastAsia"/>
          <w:lang w:eastAsia="zh-CN"/>
        </w:rPr>
        <w:t>）男性</w:t>
      </w:r>
      <w:r w:rsidRPr="007A5199">
        <w:rPr>
          <w:rFonts w:hint="eastAsia"/>
          <w:lang w:eastAsia="zh-CN"/>
        </w:rPr>
        <w:t>10</w:t>
      </w:r>
      <w:r w:rsidRPr="007A5199">
        <w:rPr>
          <w:rFonts w:hint="eastAsia"/>
          <w:lang w:eastAsia="zh-CN"/>
        </w:rPr>
        <w:t>项肿瘤易感基因检测服务：</w:t>
      </w:r>
      <w:r w:rsidRPr="007A5199">
        <w:rPr>
          <w:rFonts w:hint="eastAsia"/>
          <w:lang w:eastAsia="zh-CN"/>
        </w:rPr>
        <w:t xml:space="preserve"> </w:t>
      </w:r>
      <w:r w:rsidRPr="007A5199">
        <w:rPr>
          <w:rFonts w:hint="eastAsia"/>
          <w:lang w:eastAsia="zh-CN"/>
        </w:rPr>
        <w:t>胃癌、肝癌、肺癌、食管癌、大肠癌、鼻咽癌、白血病、黑素瘤、膀胱癌、前列腺癌；</w:t>
      </w:r>
      <w:r w:rsidRPr="007A5199">
        <w:rPr>
          <w:rFonts w:hint="eastAsia"/>
          <w:lang w:eastAsia="zh-CN"/>
        </w:rPr>
        <w:t xml:space="preserve"> </w:t>
      </w:r>
    </w:p>
    <w:p w:rsidR="007A5199" w:rsidRPr="007A5199" w:rsidRDefault="007A5199" w:rsidP="007A5199">
      <w:pPr>
        <w:rPr>
          <w:lang w:eastAsia="zh-CN"/>
        </w:rPr>
      </w:pPr>
      <w:r w:rsidRPr="007A5199">
        <w:rPr>
          <w:rFonts w:hint="eastAsia"/>
          <w:lang w:eastAsia="zh-CN"/>
        </w:rPr>
        <w:t>（</w:t>
      </w:r>
      <w:r w:rsidRPr="007A5199">
        <w:rPr>
          <w:rFonts w:hint="eastAsia"/>
          <w:lang w:eastAsia="zh-CN"/>
        </w:rPr>
        <w:t>2</w:t>
      </w:r>
      <w:r w:rsidRPr="007A5199">
        <w:rPr>
          <w:rFonts w:hint="eastAsia"/>
          <w:lang w:eastAsia="zh-CN"/>
        </w:rPr>
        <w:t>）女性</w:t>
      </w:r>
      <w:r w:rsidRPr="007A5199">
        <w:rPr>
          <w:rFonts w:hint="eastAsia"/>
          <w:lang w:eastAsia="zh-CN"/>
        </w:rPr>
        <w:t>13</w:t>
      </w:r>
      <w:r w:rsidRPr="007A5199">
        <w:rPr>
          <w:rFonts w:hint="eastAsia"/>
          <w:lang w:eastAsia="zh-CN"/>
        </w:rPr>
        <w:t>项肿瘤易感基因检测服务：胃癌、肝癌、肺癌、食管癌、大肠癌、鼻咽癌、白血病、黑素瘤、膀胱癌、乳腺癌、宫颈癌、子宫内膜癌、卵巢癌。</w:t>
      </w:r>
    </w:p>
    <w:p w:rsidR="007A5199" w:rsidRPr="007A5199" w:rsidRDefault="007A5199" w:rsidP="007A5199">
      <w:pPr>
        <w:ind w:firstLineChars="200" w:firstLine="482"/>
        <w:rPr>
          <w:b/>
          <w:lang w:eastAsia="zh-CN"/>
        </w:rPr>
      </w:pPr>
      <w:r w:rsidRPr="007A5199">
        <w:rPr>
          <w:rFonts w:hint="eastAsia"/>
          <w:b/>
          <w:lang w:eastAsia="zh-CN"/>
        </w:rPr>
        <w:t>讲师服务：</w:t>
      </w:r>
    </w:p>
    <w:p w:rsidR="007A5199" w:rsidRPr="007A5199" w:rsidRDefault="007A5199" w:rsidP="007A5199">
      <w:pPr>
        <w:ind w:firstLineChars="200" w:firstLine="480"/>
        <w:rPr>
          <w:lang w:eastAsia="zh-CN"/>
        </w:rPr>
      </w:pPr>
      <w:r w:rsidRPr="007A5199">
        <w:rPr>
          <w:rFonts w:hint="eastAsia"/>
          <w:lang w:eastAsia="zh-CN"/>
        </w:rPr>
        <w:t>根据各分公司基因检测工具使用情况，面对全国</w:t>
      </w:r>
      <w:r w:rsidRPr="007A5199">
        <w:rPr>
          <w:rFonts w:hint="eastAsia"/>
          <w:lang w:eastAsia="zh-CN"/>
        </w:rPr>
        <w:t>21</w:t>
      </w:r>
      <w:r w:rsidRPr="007A5199">
        <w:rPr>
          <w:rFonts w:hint="eastAsia"/>
          <w:lang w:eastAsia="zh-CN"/>
        </w:rPr>
        <w:t>家分公司派驻讲师，</w:t>
      </w:r>
      <w:r w:rsidR="00094AA3">
        <w:rPr>
          <w:rFonts w:hint="eastAsia"/>
          <w:lang w:eastAsia="zh-CN"/>
        </w:rPr>
        <w:t>通过线上</w:t>
      </w:r>
      <w:r w:rsidR="00AA509B">
        <w:rPr>
          <w:rFonts w:hint="eastAsia"/>
          <w:lang w:eastAsia="zh-CN"/>
        </w:rPr>
        <w:t>或线下</w:t>
      </w:r>
      <w:r w:rsidR="00094AA3">
        <w:rPr>
          <w:rFonts w:hint="eastAsia"/>
          <w:lang w:eastAsia="zh-CN"/>
        </w:rPr>
        <w:t>的方式</w:t>
      </w:r>
      <w:r w:rsidRPr="007A5199">
        <w:rPr>
          <w:rFonts w:hint="eastAsia"/>
          <w:lang w:eastAsia="zh-CN"/>
        </w:rPr>
        <w:t>免费为分公司讲解基因检测产品优势及服务内容，预估每家分公司</w:t>
      </w:r>
      <w:r w:rsidRPr="007A5199">
        <w:rPr>
          <w:rFonts w:hint="eastAsia"/>
          <w:lang w:eastAsia="zh-CN"/>
        </w:rPr>
        <w:t>1-2</w:t>
      </w:r>
      <w:r w:rsidRPr="007A5199">
        <w:rPr>
          <w:rFonts w:hint="eastAsia"/>
          <w:lang w:eastAsia="zh-CN"/>
        </w:rPr>
        <w:t>次。</w:t>
      </w:r>
    </w:p>
    <w:p w:rsidR="007A5199" w:rsidRPr="007A5199" w:rsidRDefault="007A5199" w:rsidP="007A5199">
      <w:pPr>
        <w:ind w:firstLineChars="200" w:firstLine="482"/>
        <w:rPr>
          <w:b/>
          <w:lang w:eastAsia="zh-CN"/>
        </w:rPr>
      </w:pPr>
      <w:r w:rsidRPr="007A5199">
        <w:rPr>
          <w:rFonts w:hint="eastAsia"/>
          <w:b/>
          <w:lang w:eastAsia="zh-CN"/>
        </w:rPr>
        <w:t>服务范围：</w:t>
      </w:r>
    </w:p>
    <w:p w:rsidR="007A5199" w:rsidRPr="007A5199" w:rsidRDefault="007A5199" w:rsidP="007A5199">
      <w:pPr>
        <w:ind w:firstLineChars="200" w:firstLine="480"/>
        <w:rPr>
          <w:lang w:eastAsia="zh-CN"/>
        </w:rPr>
      </w:pPr>
      <w:r w:rsidRPr="007A5199">
        <w:rPr>
          <w:rFonts w:hint="eastAsia"/>
          <w:lang w:eastAsia="zh-CN"/>
        </w:rPr>
        <w:t>包含上海、浙江、天津、重庆、山东、江苏、北京、河南、辽宁、湖北、河北、福建、云南、山西、四川、陕西、安徽、广西、江西、深圳</w:t>
      </w:r>
      <w:r>
        <w:rPr>
          <w:rFonts w:hint="eastAsia"/>
          <w:lang w:eastAsia="zh-CN"/>
        </w:rPr>
        <w:t>、江西</w:t>
      </w:r>
      <w:r w:rsidRPr="007A5199">
        <w:rPr>
          <w:rFonts w:hint="eastAsia"/>
          <w:lang w:eastAsia="zh-CN"/>
        </w:rPr>
        <w:t>等省市</w:t>
      </w:r>
    </w:p>
    <w:p w:rsidR="00EE72B8" w:rsidRPr="007A5199" w:rsidRDefault="007A5199" w:rsidP="007A5199">
      <w:pPr>
        <w:rPr>
          <w:rFonts w:asciiTheme="minorEastAsia" w:eastAsiaTheme="minorEastAsia" w:hAnsiTheme="minorEastAsia"/>
          <w:b/>
          <w:lang w:eastAsia="zh-CN"/>
        </w:rPr>
      </w:pP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w:t>
      </w:r>
      <w:r w:rsidRPr="007A5199">
        <w:rPr>
          <w:rFonts w:asciiTheme="minorEastAsia" w:eastAsiaTheme="minorEastAsia" w:hAnsiTheme="minorEastAsia"/>
          <w:b/>
          <w:lang w:eastAsia="zh-CN"/>
        </w:rPr>
        <w:t>相关要求</w:t>
      </w:r>
      <w:r w:rsidRPr="007A5199">
        <w:rPr>
          <w:rFonts w:asciiTheme="minorEastAsia" w:eastAsiaTheme="minorEastAsia" w:hAnsiTheme="minorEastAsia" w:hint="eastAsia"/>
          <w:b/>
          <w:lang w:eastAsia="zh-CN"/>
        </w:rPr>
        <w:t>：</w:t>
      </w:r>
    </w:p>
    <w:p w:rsidR="00EE72B8" w:rsidRPr="00EE72B8" w:rsidRDefault="008E19BC" w:rsidP="00EE72B8">
      <w:pPr>
        <w:pStyle w:val="afc"/>
        <w:numPr>
          <w:ilvl w:val="0"/>
          <w:numId w:val="11"/>
        </w:numPr>
        <w:ind w:firstLineChars="0"/>
        <w:rPr>
          <w:rFonts w:asciiTheme="minorEastAsia" w:eastAsiaTheme="minorEastAsia" w:hAnsiTheme="minorEastAsia"/>
          <w:lang w:eastAsia="zh-CN"/>
        </w:rPr>
      </w:pPr>
      <w:r>
        <w:rPr>
          <w:rFonts w:asciiTheme="minorEastAsia" w:eastAsiaTheme="minorEastAsia" w:hAnsiTheme="minorEastAsia" w:hint="eastAsia"/>
          <w:lang w:eastAsia="zh-CN"/>
        </w:rPr>
        <w:t>采购物品</w:t>
      </w:r>
      <w:r w:rsidR="009F2B89" w:rsidRPr="009F2B89">
        <w:rPr>
          <w:rFonts w:asciiTheme="minorEastAsia" w:eastAsiaTheme="minorEastAsia" w:hAnsiTheme="minorEastAsia" w:hint="eastAsia"/>
          <w:lang w:eastAsia="zh-CN"/>
        </w:rPr>
        <w:t>在签收时，若有任何质量问题，需要提供无条件的调换；</w:t>
      </w:r>
    </w:p>
    <w:p w:rsidR="009F2B89" w:rsidRDefault="009F2B89" w:rsidP="009F2B89">
      <w:pPr>
        <w:pStyle w:val="afc"/>
        <w:numPr>
          <w:ilvl w:val="0"/>
          <w:numId w:val="11"/>
        </w:numPr>
        <w:ind w:firstLineChars="0"/>
        <w:rPr>
          <w:rFonts w:asciiTheme="minorEastAsia" w:eastAsiaTheme="minorEastAsia" w:hAnsiTheme="minorEastAsia"/>
          <w:lang w:eastAsia="zh-CN"/>
        </w:rPr>
      </w:pPr>
      <w:r w:rsidRPr="009F2B89">
        <w:rPr>
          <w:rFonts w:asciiTheme="minorEastAsia" w:eastAsiaTheme="minorEastAsia" w:hAnsiTheme="minorEastAsia"/>
          <w:lang w:eastAsia="zh-CN"/>
        </w:rPr>
        <w:t>供应商需要选择优质的快递服务商</w:t>
      </w:r>
      <w:r w:rsidR="008E19BC">
        <w:rPr>
          <w:rFonts w:asciiTheme="minorEastAsia" w:eastAsiaTheme="minorEastAsia" w:hAnsiTheme="minorEastAsia" w:hint="eastAsia"/>
          <w:lang w:eastAsia="zh-CN"/>
        </w:rPr>
        <w:t>，若由于快递原因导致制作物</w:t>
      </w:r>
      <w:r w:rsidR="000A4FEE">
        <w:rPr>
          <w:rFonts w:asciiTheme="minorEastAsia" w:eastAsiaTheme="minorEastAsia" w:hAnsiTheme="minorEastAsia" w:hint="eastAsia"/>
          <w:lang w:eastAsia="zh-CN"/>
        </w:rPr>
        <w:t>损坏或出现故障等，需全部由供应商承担；</w:t>
      </w:r>
    </w:p>
    <w:p w:rsidR="000A4FEE" w:rsidRDefault="00C34931" w:rsidP="009F2B89">
      <w:pPr>
        <w:pStyle w:val="afc"/>
        <w:numPr>
          <w:ilvl w:val="0"/>
          <w:numId w:val="11"/>
        </w:numPr>
        <w:ind w:firstLineChars="0"/>
        <w:rPr>
          <w:rFonts w:asciiTheme="minorEastAsia" w:eastAsiaTheme="minorEastAsia" w:hAnsiTheme="minorEastAsia"/>
          <w:lang w:eastAsia="zh-CN"/>
        </w:rPr>
      </w:pPr>
      <w:r>
        <w:rPr>
          <w:rFonts w:asciiTheme="minorEastAsia" w:eastAsiaTheme="minorEastAsia" w:hAnsiTheme="minorEastAsia"/>
          <w:lang w:eastAsia="zh-CN"/>
        </w:rPr>
        <w:t>供应商</w:t>
      </w:r>
      <w:r w:rsidR="000A4FEE">
        <w:rPr>
          <w:rFonts w:asciiTheme="minorEastAsia" w:eastAsiaTheme="minorEastAsia" w:hAnsiTheme="minorEastAsia"/>
          <w:lang w:eastAsia="zh-CN"/>
        </w:rPr>
        <w:t>一旦确定中标后</w:t>
      </w:r>
      <w:r w:rsidR="000A4FEE">
        <w:rPr>
          <w:rFonts w:asciiTheme="minorEastAsia" w:eastAsiaTheme="minorEastAsia" w:hAnsiTheme="minorEastAsia" w:hint="eastAsia"/>
          <w:lang w:eastAsia="zh-CN"/>
        </w:rPr>
        <w:t>，</w:t>
      </w:r>
      <w:r w:rsidR="000A4FEE">
        <w:rPr>
          <w:rFonts w:asciiTheme="minorEastAsia" w:eastAsiaTheme="minorEastAsia" w:hAnsiTheme="minorEastAsia"/>
          <w:lang w:eastAsia="zh-CN"/>
        </w:rPr>
        <w:t>应在确定中标后</w:t>
      </w:r>
      <w:r w:rsidR="00C47714">
        <w:rPr>
          <w:rFonts w:asciiTheme="minorEastAsia" w:eastAsiaTheme="minorEastAsia" w:hAnsiTheme="minorEastAsia" w:hint="eastAsia"/>
          <w:lang w:eastAsia="zh-CN"/>
        </w:rPr>
        <w:t>根据我司要求1个月内</w:t>
      </w:r>
      <w:r>
        <w:rPr>
          <w:rFonts w:asciiTheme="minorEastAsia" w:eastAsiaTheme="minorEastAsia" w:hAnsiTheme="minorEastAsia"/>
          <w:lang w:eastAsia="zh-CN"/>
        </w:rPr>
        <w:t>进行</w:t>
      </w:r>
      <w:r w:rsidR="00EE72B8">
        <w:rPr>
          <w:rFonts w:asciiTheme="minorEastAsia" w:eastAsiaTheme="minorEastAsia" w:hAnsiTheme="minorEastAsia"/>
          <w:lang w:eastAsia="zh-CN"/>
        </w:rPr>
        <w:t>制作并</w:t>
      </w:r>
      <w:r w:rsidR="000A4FEE">
        <w:rPr>
          <w:rFonts w:asciiTheme="minorEastAsia" w:eastAsiaTheme="minorEastAsia" w:hAnsiTheme="minorEastAsia"/>
          <w:lang w:eastAsia="zh-CN"/>
        </w:rPr>
        <w:t>发货</w:t>
      </w:r>
      <w:r w:rsidR="00EE72B8">
        <w:rPr>
          <w:rFonts w:asciiTheme="minorEastAsia" w:eastAsiaTheme="minorEastAsia" w:hAnsiTheme="minorEastAsia" w:hint="eastAsia"/>
          <w:lang w:eastAsia="zh-CN"/>
        </w:rPr>
        <w:t>；</w:t>
      </w:r>
    </w:p>
    <w:p w:rsidR="009F2B89" w:rsidRPr="009F2B89" w:rsidRDefault="009F2B89" w:rsidP="009F2B89">
      <w:pPr>
        <w:ind w:right="640"/>
        <w:rPr>
          <w:lang w:eastAsia="zh-CN"/>
        </w:rPr>
      </w:pPr>
    </w:p>
    <w:p w:rsidR="00EA3ED4" w:rsidRPr="00B35A28" w:rsidRDefault="00EA3ED4" w:rsidP="00B35A28">
      <w:pPr>
        <w:ind w:right="640" w:firstLineChars="200" w:firstLine="480"/>
        <w:jc w:val="center"/>
        <w:rPr>
          <w:b/>
          <w:sz w:val="28"/>
          <w:szCs w:val="28"/>
          <w:lang w:eastAsia="zh-CN"/>
        </w:rPr>
      </w:pPr>
      <w:r>
        <w:rPr>
          <w:lang w:eastAsia="zh-CN"/>
        </w:rPr>
        <w:br w:type="page"/>
      </w:r>
      <w:bookmarkStart w:id="9" w:name="_Toc516848800"/>
      <w:r w:rsidRPr="00B35A28">
        <w:rPr>
          <w:rFonts w:hint="eastAsia"/>
          <w:b/>
          <w:sz w:val="28"/>
          <w:szCs w:val="28"/>
          <w:lang w:eastAsia="zh-CN"/>
        </w:rPr>
        <w:lastRenderedPageBreak/>
        <w:t>四</w:t>
      </w:r>
      <w:r w:rsidRPr="00B35A28">
        <w:rPr>
          <w:b/>
          <w:sz w:val="28"/>
          <w:szCs w:val="28"/>
          <w:lang w:eastAsia="zh-CN"/>
        </w:rPr>
        <w:t>、应答文件与报价</w:t>
      </w:r>
      <w:bookmarkEnd w:id="9"/>
    </w:p>
    <w:p w:rsidR="00EA3ED4" w:rsidRDefault="00EA3ED4">
      <w:pPr>
        <w:rPr>
          <w:lang w:eastAsia="zh-CN"/>
        </w:rPr>
      </w:pPr>
    </w:p>
    <w:p w:rsidR="00EA3ED4" w:rsidRDefault="00EA3ED4">
      <w:pPr>
        <w:rPr>
          <w:lang w:eastAsia="zh-CN"/>
        </w:rPr>
      </w:pPr>
    </w:p>
    <w:p w:rsidR="00EA3ED4" w:rsidRDefault="00EA3ED4">
      <w:pPr>
        <w:rPr>
          <w:lang w:eastAsia="zh-CN"/>
        </w:rPr>
      </w:pPr>
      <w:r>
        <w:rPr>
          <w:lang w:eastAsia="zh-CN"/>
        </w:rPr>
        <w:t>应答文件的内容应当包括至少以下内容：</w:t>
      </w:r>
    </w:p>
    <w:p w:rsidR="00EA3ED4" w:rsidRDefault="00EA3ED4" w:rsidP="006920A1">
      <w:pPr>
        <w:pStyle w:val="2"/>
        <w:numPr>
          <w:ilvl w:val="0"/>
          <w:numId w:val="10"/>
        </w:numPr>
        <w:rPr>
          <w:lang w:eastAsia="zh-CN"/>
        </w:rPr>
      </w:pPr>
      <w:r>
        <w:rPr>
          <w:lang w:eastAsia="zh-CN"/>
        </w:rPr>
        <w:t>报价</w:t>
      </w:r>
    </w:p>
    <w:p w:rsidR="00EA3ED4" w:rsidRDefault="006920A1">
      <w:pPr>
        <w:ind w:firstLineChars="200" w:firstLine="480"/>
        <w:rPr>
          <w:lang w:eastAsia="zh-CN"/>
        </w:rPr>
      </w:pPr>
      <w:r>
        <w:rPr>
          <w:lang w:eastAsia="zh-CN"/>
        </w:rPr>
        <w:t>请按照下列报价表格式提供报价</w:t>
      </w:r>
      <w:r>
        <w:rPr>
          <w:rFonts w:hint="eastAsia"/>
          <w:lang w:eastAsia="zh-CN"/>
        </w:rPr>
        <w:t>。</w:t>
      </w:r>
    </w:p>
    <w:p w:rsidR="009F2B89" w:rsidRDefault="009F2B89">
      <w:pPr>
        <w:ind w:firstLineChars="200" w:firstLine="480"/>
        <w:rPr>
          <w:lang w:eastAsia="zh-CN"/>
        </w:rPr>
      </w:pPr>
    </w:p>
    <w:tbl>
      <w:tblPr>
        <w:tblStyle w:val="12"/>
        <w:tblW w:w="0" w:type="auto"/>
        <w:tblInd w:w="108" w:type="dxa"/>
        <w:tblLook w:val="04A0"/>
      </w:tblPr>
      <w:tblGrid>
        <w:gridCol w:w="709"/>
        <w:gridCol w:w="1418"/>
        <w:gridCol w:w="1077"/>
        <w:gridCol w:w="2041"/>
        <w:gridCol w:w="1559"/>
        <w:gridCol w:w="1701"/>
        <w:gridCol w:w="1522"/>
      </w:tblGrid>
      <w:tr w:rsidR="00842C4B" w:rsidRPr="00842C4B" w:rsidTr="00842C4B">
        <w:trPr>
          <w:trHeight w:val="1672"/>
        </w:trPr>
        <w:tc>
          <w:tcPr>
            <w:tcW w:w="709" w:type="dxa"/>
            <w:vAlign w:val="center"/>
          </w:tcPr>
          <w:p w:rsidR="00842C4B" w:rsidRPr="00842C4B" w:rsidRDefault="00842C4B" w:rsidP="00842C4B">
            <w:pPr>
              <w:jc w:val="center"/>
              <w:rPr>
                <w:rFonts w:ascii="微软雅黑" w:eastAsia="微软雅黑" w:hAnsi="微软雅黑"/>
                <w:sz w:val="21"/>
                <w:lang w:eastAsia="zh-CN"/>
              </w:rPr>
            </w:pPr>
            <w:r w:rsidRPr="00842C4B">
              <w:rPr>
                <w:rFonts w:ascii="微软雅黑" w:eastAsia="微软雅黑" w:hAnsi="微软雅黑"/>
                <w:sz w:val="21"/>
                <w:lang w:eastAsia="zh-CN"/>
              </w:rPr>
              <w:t>序号</w:t>
            </w:r>
          </w:p>
        </w:tc>
        <w:tc>
          <w:tcPr>
            <w:tcW w:w="1418" w:type="dxa"/>
            <w:vAlign w:val="center"/>
          </w:tcPr>
          <w:p w:rsidR="00842C4B" w:rsidRPr="00842C4B" w:rsidRDefault="00842C4B" w:rsidP="00842C4B">
            <w:pPr>
              <w:jc w:val="center"/>
              <w:rPr>
                <w:rFonts w:ascii="微软雅黑" w:eastAsia="微软雅黑" w:hAnsi="微软雅黑"/>
                <w:sz w:val="21"/>
                <w:lang w:eastAsia="zh-CN"/>
              </w:rPr>
            </w:pPr>
            <w:r w:rsidRPr="00842C4B">
              <w:rPr>
                <w:rFonts w:ascii="微软雅黑" w:eastAsia="微软雅黑" w:hAnsi="微软雅黑"/>
                <w:sz w:val="21"/>
                <w:lang w:eastAsia="zh-CN"/>
              </w:rPr>
              <w:t>采购物品</w:t>
            </w:r>
          </w:p>
        </w:tc>
        <w:tc>
          <w:tcPr>
            <w:tcW w:w="1077" w:type="dxa"/>
            <w:vAlign w:val="center"/>
          </w:tcPr>
          <w:p w:rsidR="00842C4B" w:rsidRPr="00842C4B" w:rsidRDefault="00842C4B" w:rsidP="00842C4B">
            <w:pPr>
              <w:jc w:val="center"/>
              <w:rPr>
                <w:rFonts w:ascii="微软雅黑" w:eastAsia="微软雅黑" w:hAnsi="微软雅黑"/>
                <w:sz w:val="21"/>
                <w:lang w:eastAsia="zh-CN"/>
              </w:rPr>
            </w:pPr>
            <w:r w:rsidRPr="00842C4B">
              <w:rPr>
                <w:rFonts w:ascii="微软雅黑" w:eastAsia="微软雅黑" w:hAnsi="微软雅黑"/>
                <w:sz w:val="21"/>
                <w:lang w:eastAsia="zh-CN"/>
              </w:rPr>
              <w:t>数量</w:t>
            </w:r>
            <w:r w:rsidRPr="00842C4B">
              <w:rPr>
                <w:rFonts w:ascii="微软雅黑" w:eastAsia="微软雅黑" w:hAnsi="微软雅黑" w:hint="eastAsia"/>
                <w:sz w:val="21"/>
                <w:lang w:eastAsia="zh-CN"/>
              </w:rPr>
              <w:t>（份）</w:t>
            </w:r>
          </w:p>
        </w:tc>
        <w:tc>
          <w:tcPr>
            <w:tcW w:w="2041" w:type="dxa"/>
            <w:vAlign w:val="center"/>
          </w:tcPr>
          <w:p w:rsidR="00842C4B" w:rsidRPr="00842C4B" w:rsidRDefault="00842C4B" w:rsidP="00842C4B">
            <w:pPr>
              <w:jc w:val="center"/>
              <w:rPr>
                <w:rFonts w:ascii="微软雅黑" w:eastAsia="微软雅黑" w:hAnsi="微软雅黑"/>
                <w:sz w:val="21"/>
                <w:lang w:eastAsia="zh-CN"/>
              </w:rPr>
            </w:pPr>
            <w:r w:rsidRPr="00842C4B">
              <w:rPr>
                <w:rFonts w:ascii="微软雅黑" w:eastAsia="微软雅黑" w:hAnsi="微软雅黑" w:hint="eastAsia"/>
                <w:sz w:val="21"/>
                <w:lang w:eastAsia="zh-CN"/>
              </w:rPr>
              <w:t>检测位点数量</w:t>
            </w:r>
            <w:r w:rsidRPr="00842C4B">
              <w:rPr>
                <w:rFonts w:ascii="微软雅黑" w:eastAsia="微软雅黑" w:hAnsi="微软雅黑" w:hint="eastAsia"/>
                <w:sz w:val="21"/>
                <w:lang w:eastAsia="zh-CN"/>
              </w:rPr>
              <w:br/>
              <w:t>（供参考）</w:t>
            </w:r>
          </w:p>
        </w:tc>
        <w:tc>
          <w:tcPr>
            <w:tcW w:w="1559" w:type="dxa"/>
            <w:vAlign w:val="center"/>
          </w:tcPr>
          <w:p w:rsidR="00842C4B" w:rsidRPr="00842C4B" w:rsidRDefault="00842C4B" w:rsidP="00842C4B">
            <w:pPr>
              <w:jc w:val="center"/>
              <w:rPr>
                <w:rFonts w:ascii="微软雅黑" w:eastAsia="微软雅黑" w:hAnsi="微软雅黑"/>
                <w:sz w:val="21"/>
                <w:lang w:eastAsia="zh-CN"/>
              </w:rPr>
            </w:pPr>
            <w:r w:rsidRPr="00842C4B">
              <w:rPr>
                <w:rFonts w:ascii="微软雅黑" w:eastAsia="微软雅黑" w:hAnsi="微软雅黑" w:hint="eastAsia"/>
                <w:sz w:val="21"/>
                <w:lang w:eastAsia="zh-CN"/>
              </w:rPr>
              <w:t>单价</w:t>
            </w:r>
            <w:r w:rsidRPr="00842C4B">
              <w:rPr>
                <w:rFonts w:ascii="微软雅黑" w:eastAsia="微软雅黑" w:hAnsi="微软雅黑" w:hint="eastAsia"/>
                <w:sz w:val="21"/>
                <w:lang w:eastAsia="zh-CN"/>
              </w:rPr>
              <w:br/>
              <w:t>（检测材料包+纸质检测报告）</w:t>
            </w:r>
          </w:p>
        </w:tc>
        <w:tc>
          <w:tcPr>
            <w:tcW w:w="1701" w:type="dxa"/>
            <w:vAlign w:val="center"/>
          </w:tcPr>
          <w:p w:rsidR="00842C4B" w:rsidRPr="00842C4B" w:rsidRDefault="00842C4B" w:rsidP="00842C4B">
            <w:pPr>
              <w:jc w:val="center"/>
              <w:rPr>
                <w:rFonts w:ascii="微软雅黑" w:eastAsia="微软雅黑" w:hAnsi="微软雅黑"/>
                <w:sz w:val="21"/>
                <w:lang w:eastAsia="zh-CN"/>
              </w:rPr>
            </w:pPr>
            <w:r w:rsidRPr="00842C4B">
              <w:rPr>
                <w:rFonts w:ascii="微软雅黑" w:eastAsia="微软雅黑" w:hAnsi="微软雅黑" w:hint="eastAsia"/>
                <w:sz w:val="21"/>
                <w:lang w:eastAsia="zh-CN"/>
              </w:rPr>
              <w:t>检测材料包单价</w:t>
            </w:r>
            <w:r w:rsidRPr="00842C4B">
              <w:rPr>
                <w:rFonts w:ascii="微软雅黑" w:eastAsia="微软雅黑" w:hAnsi="微软雅黑" w:hint="eastAsia"/>
                <w:sz w:val="21"/>
                <w:lang w:eastAsia="zh-CN"/>
              </w:rPr>
              <w:br/>
              <w:t>（检测材料包未寄回，未发生实际检测的情况）</w:t>
            </w:r>
          </w:p>
        </w:tc>
        <w:tc>
          <w:tcPr>
            <w:tcW w:w="1522" w:type="dxa"/>
            <w:vAlign w:val="center"/>
          </w:tcPr>
          <w:p w:rsidR="00842C4B" w:rsidRPr="00842C4B" w:rsidRDefault="00842C4B" w:rsidP="00842C4B">
            <w:pPr>
              <w:jc w:val="center"/>
              <w:rPr>
                <w:rFonts w:ascii="微软雅黑" w:eastAsia="微软雅黑" w:hAnsi="微软雅黑" w:cs="宋体"/>
                <w:bCs/>
                <w:sz w:val="21"/>
                <w:szCs w:val="24"/>
                <w:lang w:eastAsia="zh-CN"/>
              </w:rPr>
            </w:pPr>
            <w:r w:rsidRPr="00842C4B">
              <w:rPr>
                <w:rFonts w:ascii="微软雅黑" w:eastAsia="微软雅黑" w:hAnsi="微软雅黑" w:cs="宋体" w:hint="eastAsia"/>
                <w:bCs/>
                <w:sz w:val="21"/>
                <w:szCs w:val="24"/>
                <w:lang w:eastAsia="zh-CN"/>
              </w:rPr>
              <w:t>备注</w:t>
            </w:r>
            <w:r w:rsidRPr="00842C4B">
              <w:rPr>
                <w:rFonts w:ascii="微软雅黑" w:eastAsia="微软雅黑" w:hAnsi="微软雅黑" w:cs="宋体" w:hint="eastAsia"/>
                <w:bCs/>
                <w:sz w:val="21"/>
                <w:szCs w:val="24"/>
                <w:lang w:eastAsia="zh-CN"/>
              </w:rPr>
              <w:br/>
            </w:r>
            <w:r w:rsidRPr="00842C4B">
              <w:rPr>
                <w:rFonts w:ascii="微软雅黑" w:eastAsia="微软雅黑" w:hAnsi="微软雅黑" w:cs="宋体" w:hint="eastAsia"/>
                <w:sz w:val="21"/>
                <w:szCs w:val="24"/>
                <w:lang w:eastAsia="zh-CN"/>
              </w:rPr>
              <w:t>（请在此列明确检测方式及检测位点数）</w:t>
            </w:r>
          </w:p>
        </w:tc>
      </w:tr>
      <w:tr w:rsidR="00842C4B" w:rsidRPr="009F2B89" w:rsidTr="00842C4B">
        <w:tc>
          <w:tcPr>
            <w:tcW w:w="709" w:type="dxa"/>
            <w:vAlign w:val="center"/>
          </w:tcPr>
          <w:p w:rsidR="00842C4B" w:rsidRPr="00842C4B" w:rsidRDefault="00842C4B" w:rsidP="00842C4B">
            <w:pPr>
              <w:jc w:val="center"/>
              <w:rPr>
                <w:rFonts w:ascii="微软雅黑" w:eastAsia="微软雅黑" w:hAnsi="微软雅黑"/>
                <w:sz w:val="20"/>
                <w:lang w:eastAsia="zh-CN"/>
              </w:rPr>
            </w:pPr>
            <w:r w:rsidRPr="00842C4B">
              <w:rPr>
                <w:rFonts w:ascii="微软雅黑" w:eastAsia="微软雅黑" w:hAnsi="微软雅黑" w:hint="eastAsia"/>
                <w:sz w:val="20"/>
                <w:lang w:eastAsia="zh-CN"/>
              </w:rPr>
              <w:t>1</w:t>
            </w:r>
          </w:p>
        </w:tc>
        <w:tc>
          <w:tcPr>
            <w:tcW w:w="1418" w:type="dxa"/>
            <w:vAlign w:val="center"/>
          </w:tcPr>
          <w:p w:rsidR="00842C4B" w:rsidRPr="00842C4B" w:rsidRDefault="00842C4B" w:rsidP="00842C4B">
            <w:pPr>
              <w:jc w:val="center"/>
              <w:rPr>
                <w:rFonts w:ascii="微软雅黑" w:eastAsia="微软雅黑" w:hAnsi="微软雅黑"/>
                <w:sz w:val="20"/>
                <w:lang w:eastAsia="zh-CN"/>
              </w:rPr>
            </w:pPr>
            <w:r w:rsidRPr="00842C4B">
              <w:rPr>
                <w:rFonts w:ascii="微软雅黑" w:eastAsia="微软雅黑" w:hAnsi="微软雅黑" w:hint="eastAsia"/>
                <w:sz w:val="20"/>
                <w:lang w:eastAsia="zh-CN"/>
              </w:rPr>
              <w:t>基因检测工具</w:t>
            </w:r>
          </w:p>
        </w:tc>
        <w:tc>
          <w:tcPr>
            <w:tcW w:w="1077" w:type="dxa"/>
            <w:vAlign w:val="center"/>
          </w:tcPr>
          <w:p w:rsidR="00842C4B" w:rsidRPr="00842C4B" w:rsidRDefault="00842C4B" w:rsidP="00842C4B">
            <w:pPr>
              <w:jc w:val="center"/>
              <w:rPr>
                <w:rFonts w:ascii="微软雅黑" w:eastAsia="微软雅黑" w:hAnsi="微软雅黑"/>
                <w:sz w:val="20"/>
                <w:lang w:eastAsia="zh-CN"/>
              </w:rPr>
            </w:pPr>
            <w:r w:rsidRPr="00842C4B">
              <w:rPr>
                <w:rFonts w:ascii="微软雅黑" w:eastAsia="微软雅黑" w:hAnsi="微软雅黑"/>
                <w:sz w:val="20"/>
                <w:lang w:eastAsia="zh-CN"/>
              </w:rPr>
              <w:t>1万</w:t>
            </w:r>
          </w:p>
        </w:tc>
        <w:tc>
          <w:tcPr>
            <w:tcW w:w="2041" w:type="dxa"/>
            <w:vAlign w:val="center"/>
          </w:tcPr>
          <w:p w:rsidR="00842C4B" w:rsidRPr="00842C4B" w:rsidRDefault="00842C4B" w:rsidP="00842C4B">
            <w:pPr>
              <w:jc w:val="center"/>
              <w:rPr>
                <w:rFonts w:ascii="微软雅黑" w:eastAsia="微软雅黑" w:hAnsi="微软雅黑"/>
                <w:sz w:val="20"/>
                <w:lang w:eastAsia="zh-CN"/>
              </w:rPr>
            </w:pPr>
          </w:p>
        </w:tc>
        <w:tc>
          <w:tcPr>
            <w:tcW w:w="1559" w:type="dxa"/>
          </w:tcPr>
          <w:p w:rsidR="00842C4B" w:rsidRPr="00842C4B" w:rsidRDefault="00842C4B" w:rsidP="00842C4B">
            <w:pPr>
              <w:jc w:val="center"/>
              <w:rPr>
                <w:rFonts w:ascii="微软雅黑" w:eastAsia="微软雅黑" w:hAnsi="微软雅黑"/>
                <w:sz w:val="20"/>
                <w:lang w:eastAsia="zh-CN"/>
              </w:rPr>
            </w:pPr>
          </w:p>
        </w:tc>
        <w:tc>
          <w:tcPr>
            <w:tcW w:w="1701" w:type="dxa"/>
          </w:tcPr>
          <w:p w:rsidR="00842C4B" w:rsidRPr="00842C4B" w:rsidRDefault="00842C4B" w:rsidP="00842C4B">
            <w:pPr>
              <w:jc w:val="center"/>
              <w:rPr>
                <w:rFonts w:ascii="微软雅黑" w:eastAsia="微软雅黑" w:hAnsi="微软雅黑"/>
                <w:sz w:val="20"/>
                <w:lang w:eastAsia="zh-CN"/>
              </w:rPr>
            </w:pPr>
          </w:p>
        </w:tc>
        <w:tc>
          <w:tcPr>
            <w:tcW w:w="1522" w:type="dxa"/>
            <w:vAlign w:val="center"/>
          </w:tcPr>
          <w:p w:rsidR="00842C4B" w:rsidRPr="00842C4B" w:rsidRDefault="00842C4B" w:rsidP="00842C4B">
            <w:pPr>
              <w:jc w:val="center"/>
              <w:rPr>
                <w:rFonts w:ascii="微软雅黑" w:eastAsia="微软雅黑" w:hAnsi="微软雅黑"/>
                <w:sz w:val="20"/>
                <w:lang w:eastAsia="zh-CN"/>
              </w:rPr>
            </w:pPr>
            <w:bookmarkStart w:id="10" w:name="_GoBack"/>
            <w:bookmarkEnd w:id="10"/>
          </w:p>
        </w:tc>
      </w:tr>
    </w:tbl>
    <w:p w:rsidR="009F2B89" w:rsidRDefault="009F2B89" w:rsidP="009F2B89">
      <w:pPr>
        <w:rPr>
          <w:lang w:eastAsia="zh-CN"/>
        </w:rPr>
      </w:pPr>
    </w:p>
    <w:p w:rsidR="009F2B89" w:rsidRDefault="007A5199" w:rsidP="009F2B89">
      <w:pPr>
        <w:rPr>
          <w:lang w:eastAsia="zh-CN"/>
        </w:rPr>
      </w:pPr>
      <w:r>
        <w:rPr>
          <w:lang w:eastAsia="zh-CN"/>
        </w:rPr>
        <w:t>注</w:t>
      </w:r>
      <w:r>
        <w:rPr>
          <w:rFonts w:hint="eastAsia"/>
          <w:lang w:eastAsia="zh-CN"/>
        </w:rPr>
        <w:t>：</w:t>
      </w:r>
      <w:r w:rsidR="009F2B89">
        <w:rPr>
          <w:rFonts w:hint="eastAsia"/>
          <w:lang w:eastAsia="zh-CN"/>
        </w:rPr>
        <w:tab/>
      </w:r>
      <w:r w:rsidR="009F2B89">
        <w:rPr>
          <w:lang w:eastAsia="zh-CN"/>
        </w:rPr>
        <w:t>所提交的报价必须以人民币为货币单位，包含专票增值税</w:t>
      </w:r>
    </w:p>
    <w:p w:rsidR="00054FD6" w:rsidRDefault="007A5199" w:rsidP="009F2B89">
      <w:pPr>
        <w:ind w:firstLine="720"/>
        <w:rPr>
          <w:lang w:eastAsia="zh-CN"/>
        </w:rPr>
      </w:pPr>
      <w:r>
        <w:rPr>
          <w:lang w:eastAsia="zh-CN"/>
        </w:rPr>
        <w:t>由于</w:t>
      </w:r>
      <w:r w:rsidR="009F2B89">
        <w:rPr>
          <w:rFonts w:hint="eastAsia"/>
          <w:lang w:eastAsia="zh-CN"/>
        </w:rPr>
        <w:t>供应商直接将</w:t>
      </w:r>
      <w:r w:rsidR="007163D4">
        <w:rPr>
          <w:rFonts w:hint="eastAsia"/>
          <w:lang w:eastAsia="zh-CN"/>
        </w:rPr>
        <w:t>采购物邮寄至我司各家</w:t>
      </w:r>
      <w:r>
        <w:rPr>
          <w:rFonts w:hint="eastAsia"/>
          <w:lang w:eastAsia="zh-CN"/>
        </w:rPr>
        <w:t>机构（共</w:t>
      </w:r>
      <w:r>
        <w:rPr>
          <w:rFonts w:hint="eastAsia"/>
          <w:lang w:eastAsia="zh-CN"/>
        </w:rPr>
        <w:t>1</w:t>
      </w:r>
      <w:r>
        <w:rPr>
          <w:lang w:eastAsia="zh-CN"/>
        </w:rPr>
        <w:t>04</w:t>
      </w:r>
      <w:r>
        <w:rPr>
          <w:lang w:eastAsia="zh-CN"/>
        </w:rPr>
        <w:t>家</w:t>
      </w:r>
      <w:r>
        <w:rPr>
          <w:rFonts w:hint="eastAsia"/>
          <w:lang w:eastAsia="zh-CN"/>
        </w:rPr>
        <w:t>）</w:t>
      </w:r>
      <w:r w:rsidR="009F2B89">
        <w:rPr>
          <w:rFonts w:hint="eastAsia"/>
          <w:lang w:eastAsia="zh-CN"/>
        </w:rPr>
        <w:t>，故</w:t>
      </w:r>
      <w:r>
        <w:rPr>
          <w:rFonts w:hint="eastAsia"/>
          <w:lang w:eastAsia="zh-CN"/>
        </w:rPr>
        <w:t>报价</w:t>
      </w:r>
      <w:r w:rsidR="009F2B89">
        <w:rPr>
          <w:rFonts w:hint="eastAsia"/>
          <w:lang w:eastAsia="zh-CN"/>
        </w:rPr>
        <w:t>需包含快递费</w:t>
      </w:r>
    </w:p>
    <w:p w:rsidR="007163D4" w:rsidRDefault="007163D4" w:rsidP="009F2B89">
      <w:pPr>
        <w:ind w:firstLine="720"/>
        <w:rPr>
          <w:lang w:eastAsia="zh-CN"/>
        </w:rPr>
      </w:pPr>
      <w:r>
        <w:rPr>
          <w:lang w:eastAsia="zh-CN"/>
        </w:rPr>
        <w:t>报价还需包含顾客寄出和寄回样本时所需的快递费用</w:t>
      </w:r>
    </w:p>
    <w:bookmarkEnd w:id="7"/>
    <w:bookmarkEnd w:id="8"/>
    <w:p w:rsidR="00EA3ED4" w:rsidRPr="00C47714" w:rsidRDefault="00EA3ED4" w:rsidP="00006A14">
      <w:pPr>
        <w:rPr>
          <w:lang w:eastAsia="zh-CN"/>
        </w:rPr>
      </w:pPr>
    </w:p>
    <w:sectPr w:rsidR="00EA3ED4" w:rsidRPr="00C47714" w:rsidSect="00054FD6">
      <w:pgSz w:w="11907" w:h="16840"/>
      <w:pgMar w:top="1800" w:right="850" w:bottom="1411" w:left="1138" w:header="68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A2" w:rsidRDefault="001B11A2" w:rsidP="00EA3ED4">
      <w:r>
        <w:separator/>
      </w:r>
    </w:p>
  </w:endnote>
  <w:endnote w:type="continuationSeparator" w:id="0">
    <w:p w:rsidR="001B11A2" w:rsidRDefault="001B11A2" w:rsidP="00EA3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A2" w:rsidRDefault="001B11A2" w:rsidP="00EA3ED4">
      <w:r>
        <w:separator/>
      </w:r>
    </w:p>
  </w:footnote>
  <w:footnote w:type="continuationSeparator" w:id="0">
    <w:p w:rsidR="001B11A2" w:rsidRDefault="001B11A2" w:rsidP="00EA3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B"/>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0" w:hanging="708"/>
      </w:pPr>
    </w:lvl>
    <w:lvl w:ilvl="3">
      <w:start w:val="1"/>
      <w:numFmt w:val="decimal"/>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2">
    <w:nsid w:val="0176317F"/>
    <w:multiLevelType w:val="multilevel"/>
    <w:tmpl w:val="0176317F"/>
    <w:lvl w:ilvl="0">
      <w:start w:val="1"/>
      <w:numFmt w:val="none"/>
      <w:lvlText w:val=""/>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79D045C"/>
    <w:multiLevelType w:val="singleLevel"/>
    <w:tmpl w:val="179D045C"/>
    <w:lvl w:ilvl="0">
      <w:start w:val="1"/>
      <w:numFmt w:val="bullet"/>
      <w:lvlText w:val=""/>
      <w:lvlJc w:val="left"/>
      <w:pPr>
        <w:tabs>
          <w:tab w:val="num" w:pos="360"/>
        </w:tabs>
        <w:ind w:left="1080" w:hanging="360"/>
      </w:pPr>
      <w:rPr>
        <w:rFonts w:ascii="Symbol" w:hAnsi="Symbol" w:hint="default"/>
      </w:rPr>
    </w:lvl>
  </w:abstractNum>
  <w:abstractNum w:abstractNumId="4">
    <w:nsid w:val="21F97804"/>
    <w:multiLevelType w:val="hybridMultilevel"/>
    <w:tmpl w:val="3B6C1A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537E53"/>
    <w:multiLevelType w:val="hybridMultilevel"/>
    <w:tmpl w:val="78001AE2"/>
    <w:lvl w:ilvl="0" w:tplc="DFF446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DF2515"/>
    <w:multiLevelType w:val="singleLevel"/>
    <w:tmpl w:val="37DF2515"/>
    <w:lvl w:ilvl="0">
      <w:start w:val="1"/>
      <w:numFmt w:val="bullet"/>
      <w:lvlText w:val=""/>
      <w:lvlJc w:val="left"/>
      <w:pPr>
        <w:tabs>
          <w:tab w:val="num" w:pos="360"/>
        </w:tabs>
        <w:ind w:left="340" w:hanging="340"/>
      </w:pPr>
      <w:rPr>
        <w:rFonts w:ascii="Wingdings" w:hAnsi="Wingdings" w:hint="default"/>
        <w:sz w:val="18"/>
      </w:rPr>
    </w:lvl>
  </w:abstractNum>
  <w:abstractNum w:abstractNumId="7">
    <w:nsid w:val="44DB3F18"/>
    <w:multiLevelType w:val="hybridMultilevel"/>
    <w:tmpl w:val="3B6C1A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196F22"/>
    <w:multiLevelType w:val="multilevel"/>
    <w:tmpl w:val="64196F2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4FF5A9B"/>
    <w:multiLevelType w:val="hybridMultilevel"/>
    <w:tmpl w:val="87006D88"/>
    <w:lvl w:ilvl="0" w:tplc="3FB08FD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CEF5A59"/>
    <w:multiLevelType w:val="hybridMultilevel"/>
    <w:tmpl w:val="87006D88"/>
    <w:lvl w:ilvl="0" w:tplc="3FB08FD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2"/>
  </w:num>
  <w:num w:numId="3">
    <w:abstractNumId w:val="3"/>
  </w:num>
  <w:num w:numId="4">
    <w:abstractNumId w:val="2"/>
  </w:num>
  <w:num w:numId="5">
    <w:abstractNumId w:val="6"/>
  </w:num>
  <w:num w:numId="6">
    <w:abstractNumId w:val="2"/>
  </w:num>
  <w:num w:numId="7">
    <w:abstractNumId w:val="9"/>
  </w:num>
  <w:num w:numId="8">
    <w:abstractNumId w:val="10"/>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doNotLeaveBackslashAlone/>
    <w:useFELayout/>
  </w:compat>
  <w:rsids>
    <w:rsidRoot w:val="00172A27"/>
    <w:rsid w:val="00006A14"/>
    <w:rsid w:val="0002145C"/>
    <w:rsid w:val="0005313E"/>
    <w:rsid w:val="00054FD6"/>
    <w:rsid w:val="00094AA3"/>
    <w:rsid w:val="000A4D48"/>
    <w:rsid w:val="000A4FEE"/>
    <w:rsid w:val="000E266F"/>
    <w:rsid w:val="000F3970"/>
    <w:rsid w:val="00144533"/>
    <w:rsid w:val="00170D92"/>
    <w:rsid w:val="00172A27"/>
    <w:rsid w:val="001A52CD"/>
    <w:rsid w:val="001B11A2"/>
    <w:rsid w:val="001C0B85"/>
    <w:rsid w:val="001D14A5"/>
    <w:rsid w:val="001D420D"/>
    <w:rsid w:val="00226781"/>
    <w:rsid w:val="0026003C"/>
    <w:rsid w:val="002667A7"/>
    <w:rsid w:val="00276639"/>
    <w:rsid w:val="002F1ACC"/>
    <w:rsid w:val="00311CC0"/>
    <w:rsid w:val="0033321D"/>
    <w:rsid w:val="00347239"/>
    <w:rsid w:val="003C42B7"/>
    <w:rsid w:val="003F2EC4"/>
    <w:rsid w:val="00485AB9"/>
    <w:rsid w:val="004B453C"/>
    <w:rsid w:val="004D4549"/>
    <w:rsid w:val="00562F36"/>
    <w:rsid w:val="005851B7"/>
    <w:rsid w:val="005A63CA"/>
    <w:rsid w:val="005A6F85"/>
    <w:rsid w:val="00631816"/>
    <w:rsid w:val="00633E45"/>
    <w:rsid w:val="00641E99"/>
    <w:rsid w:val="00650E1F"/>
    <w:rsid w:val="00672805"/>
    <w:rsid w:val="0068359E"/>
    <w:rsid w:val="006920A1"/>
    <w:rsid w:val="006F3C7E"/>
    <w:rsid w:val="007062CA"/>
    <w:rsid w:val="007163D4"/>
    <w:rsid w:val="00796FDF"/>
    <w:rsid w:val="007A5199"/>
    <w:rsid w:val="007B667C"/>
    <w:rsid w:val="00842C4B"/>
    <w:rsid w:val="00894544"/>
    <w:rsid w:val="008961A2"/>
    <w:rsid w:val="00897D9E"/>
    <w:rsid w:val="008E19BC"/>
    <w:rsid w:val="0090768F"/>
    <w:rsid w:val="0099484E"/>
    <w:rsid w:val="009B298D"/>
    <w:rsid w:val="009B3536"/>
    <w:rsid w:val="009D4D7D"/>
    <w:rsid w:val="009F2B89"/>
    <w:rsid w:val="00A10445"/>
    <w:rsid w:val="00A409A6"/>
    <w:rsid w:val="00AA509B"/>
    <w:rsid w:val="00AC630D"/>
    <w:rsid w:val="00AE3618"/>
    <w:rsid w:val="00B35A28"/>
    <w:rsid w:val="00B87746"/>
    <w:rsid w:val="00BB0B0D"/>
    <w:rsid w:val="00BF00CF"/>
    <w:rsid w:val="00C34931"/>
    <w:rsid w:val="00C47714"/>
    <w:rsid w:val="00CB54CB"/>
    <w:rsid w:val="00CE3916"/>
    <w:rsid w:val="00CE3DFC"/>
    <w:rsid w:val="00CE4635"/>
    <w:rsid w:val="00D518C7"/>
    <w:rsid w:val="00D75E32"/>
    <w:rsid w:val="00D761FF"/>
    <w:rsid w:val="00D857B6"/>
    <w:rsid w:val="00D91E96"/>
    <w:rsid w:val="00DD49C9"/>
    <w:rsid w:val="00DF1E88"/>
    <w:rsid w:val="00E237DA"/>
    <w:rsid w:val="00E35C81"/>
    <w:rsid w:val="00E4357F"/>
    <w:rsid w:val="00E55675"/>
    <w:rsid w:val="00EA3ED4"/>
    <w:rsid w:val="00ED1989"/>
    <w:rsid w:val="00ED449F"/>
    <w:rsid w:val="00ED6BC8"/>
    <w:rsid w:val="00EE72B8"/>
    <w:rsid w:val="00EF6F15"/>
    <w:rsid w:val="00FC17DF"/>
    <w:rsid w:val="00FD35B1"/>
    <w:rsid w:val="00FE7B5E"/>
    <w:rsid w:val="00FF2C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C9"/>
    <w:rPr>
      <w:rFonts w:ascii="Arial" w:eastAsia="宋体" w:hAnsi="Arial"/>
      <w:sz w:val="24"/>
      <w:lang w:val="en-AU" w:eastAsia="en-US"/>
    </w:rPr>
  </w:style>
  <w:style w:type="paragraph" w:styleId="1">
    <w:name w:val="heading 1"/>
    <w:basedOn w:val="a"/>
    <w:next w:val="a"/>
    <w:qFormat/>
    <w:rsid w:val="00DD49C9"/>
    <w:pPr>
      <w:keepNext/>
      <w:spacing w:before="240" w:after="60"/>
      <w:ind w:left="425" w:hanging="425"/>
      <w:jc w:val="center"/>
      <w:outlineLvl w:val="0"/>
    </w:pPr>
    <w:rPr>
      <w:b/>
      <w:kern w:val="28"/>
      <w:sz w:val="28"/>
    </w:rPr>
  </w:style>
  <w:style w:type="paragraph" w:styleId="2">
    <w:name w:val="heading 2"/>
    <w:basedOn w:val="a"/>
    <w:next w:val="a"/>
    <w:qFormat/>
    <w:rsid w:val="00DD49C9"/>
    <w:pPr>
      <w:keepNext/>
      <w:spacing w:before="240" w:after="60"/>
      <w:ind w:left="851" w:hanging="851"/>
      <w:outlineLvl w:val="1"/>
    </w:pPr>
    <w:rPr>
      <w:b/>
    </w:rPr>
  </w:style>
  <w:style w:type="paragraph" w:styleId="3">
    <w:name w:val="heading 3"/>
    <w:basedOn w:val="a"/>
    <w:next w:val="a"/>
    <w:qFormat/>
    <w:rsid w:val="00DD49C9"/>
    <w:pPr>
      <w:keepNext/>
      <w:spacing w:before="240" w:after="60"/>
      <w:ind w:left="851" w:hanging="851"/>
      <w:outlineLvl w:val="2"/>
    </w:pPr>
  </w:style>
  <w:style w:type="paragraph" w:styleId="4">
    <w:name w:val="heading 4"/>
    <w:basedOn w:val="a"/>
    <w:next w:val="a"/>
    <w:qFormat/>
    <w:rsid w:val="00DD49C9"/>
    <w:pPr>
      <w:keepNext/>
      <w:spacing w:before="240" w:after="60"/>
      <w:ind w:left="1984" w:hanging="708"/>
      <w:outlineLvl w:val="3"/>
    </w:pPr>
    <w:rPr>
      <w:b/>
      <w:lang w:val="en-US"/>
    </w:rPr>
  </w:style>
  <w:style w:type="paragraph" w:styleId="5">
    <w:name w:val="heading 5"/>
    <w:basedOn w:val="a"/>
    <w:next w:val="a"/>
    <w:qFormat/>
    <w:rsid w:val="00DD49C9"/>
    <w:pPr>
      <w:keepNext/>
      <w:tabs>
        <w:tab w:val="left" w:pos="2160"/>
        <w:tab w:val="left" w:pos="3330"/>
      </w:tabs>
      <w:jc w:val="center"/>
      <w:outlineLvl w:val="4"/>
    </w:pPr>
    <w:rPr>
      <w:b/>
      <w:sz w:val="22"/>
      <w:lang w:val="en-US"/>
    </w:rPr>
  </w:style>
  <w:style w:type="paragraph" w:styleId="6">
    <w:name w:val="heading 6"/>
    <w:basedOn w:val="a"/>
    <w:next w:val="a"/>
    <w:qFormat/>
    <w:rsid w:val="00DD49C9"/>
    <w:pPr>
      <w:spacing w:before="240" w:after="60"/>
      <w:ind w:left="3260" w:hanging="1134"/>
      <w:outlineLvl w:val="5"/>
    </w:pPr>
    <w:rPr>
      <w:i/>
      <w:sz w:val="22"/>
      <w:lang w:val="en-US"/>
    </w:rPr>
  </w:style>
  <w:style w:type="paragraph" w:styleId="7">
    <w:name w:val="heading 7"/>
    <w:basedOn w:val="a"/>
    <w:next w:val="a"/>
    <w:qFormat/>
    <w:rsid w:val="00DD49C9"/>
    <w:pPr>
      <w:spacing w:before="240" w:after="60"/>
      <w:ind w:left="3827" w:hanging="1276"/>
      <w:outlineLvl w:val="6"/>
    </w:pPr>
    <w:rPr>
      <w:lang w:val="en-US"/>
    </w:rPr>
  </w:style>
  <w:style w:type="paragraph" w:styleId="8">
    <w:name w:val="heading 8"/>
    <w:basedOn w:val="a"/>
    <w:next w:val="a"/>
    <w:qFormat/>
    <w:rsid w:val="00DD49C9"/>
    <w:pPr>
      <w:spacing w:before="240" w:after="60"/>
      <w:ind w:left="4394" w:hanging="1418"/>
      <w:outlineLvl w:val="7"/>
    </w:pPr>
    <w:rPr>
      <w:i/>
      <w:lang w:val="en-US"/>
    </w:rPr>
  </w:style>
  <w:style w:type="paragraph" w:styleId="9">
    <w:name w:val="heading 9"/>
    <w:basedOn w:val="a"/>
    <w:next w:val="a"/>
    <w:qFormat/>
    <w:rsid w:val="00DD49C9"/>
    <w:pPr>
      <w:spacing w:before="240" w:after="60"/>
      <w:ind w:left="5102" w:hanging="1700"/>
      <w:outlineLvl w:val="8"/>
    </w:pPr>
    <w:rPr>
      <w:b/>
      <w:i/>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avascript">
    <w:name w:val="javascript"/>
    <w:basedOn w:val="a0"/>
    <w:rsid w:val="00DD49C9"/>
  </w:style>
  <w:style w:type="character" w:styleId="a3">
    <w:name w:val="FollowedHyperlink"/>
    <w:basedOn w:val="a0"/>
    <w:rsid w:val="00DD49C9"/>
    <w:rPr>
      <w:color w:val="800080"/>
      <w:u w:val="single"/>
    </w:rPr>
  </w:style>
  <w:style w:type="character" w:styleId="a4">
    <w:name w:val="Subtle Emphasis"/>
    <w:basedOn w:val="a0"/>
    <w:uiPriority w:val="19"/>
    <w:qFormat/>
    <w:rsid w:val="00DD49C9"/>
    <w:rPr>
      <w:i/>
      <w:iCs/>
      <w:color w:val="808080"/>
    </w:rPr>
  </w:style>
  <w:style w:type="character" w:styleId="a5">
    <w:name w:val="Strong"/>
    <w:basedOn w:val="a0"/>
    <w:qFormat/>
    <w:rsid w:val="00DD49C9"/>
    <w:rPr>
      <w:sz w:val="30"/>
      <w:lang w:eastAsia="zh-CN"/>
    </w:rPr>
  </w:style>
  <w:style w:type="character" w:styleId="a6">
    <w:name w:val="Hyperlink"/>
    <w:basedOn w:val="a0"/>
    <w:uiPriority w:val="99"/>
    <w:rsid w:val="00DD49C9"/>
    <w:rPr>
      <w:color w:val="0000FF"/>
      <w:u w:val="single"/>
    </w:rPr>
  </w:style>
  <w:style w:type="character" w:styleId="a7">
    <w:name w:val="page number"/>
    <w:basedOn w:val="a0"/>
    <w:rsid w:val="00DD49C9"/>
  </w:style>
  <w:style w:type="character" w:styleId="a8">
    <w:name w:val="footnote reference"/>
    <w:basedOn w:val="a0"/>
    <w:semiHidden/>
    <w:rsid w:val="00DD49C9"/>
    <w:rPr>
      <w:vertAlign w:val="superscript"/>
    </w:rPr>
  </w:style>
  <w:style w:type="character" w:customStyle="1" w:styleId="Char">
    <w:name w:val="页脚 Char"/>
    <w:basedOn w:val="a0"/>
    <w:link w:val="a9"/>
    <w:uiPriority w:val="99"/>
    <w:rsid w:val="00DD49C9"/>
    <w:rPr>
      <w:rFonts w:ascii="Arial" w:eastAsia="宋体" w:hAnsi="Arial"/>
      <w:sz w:val="24"/>
      <w:lang w:val="en-AU" w:eastAsia="en-US"/>
    </w:rPr>
  </w:style>
  <w:style w:type="character" w:customStyle="1" w:styleId="Char0">
    <w:name w:val="批注框文本 Char"/>
    <w:basedOn w:val="a0"/>
    <w:link w:val="aa"/>
    <w:rsid w:val="00DD49C9"/>
    <w:rPr>
      <w:sz w:val="18"/>
      <w:szCs w:val="18"/>
      <w:lang w:val="en-AU" w:eastAsia="en-US"/>
    </w:rPr>
  </w:style>
  <w:style w:type="paragraph" w:styleId="70">
    <w:name w:val="index 7"/>
    <w:basedOn w:val="a"/>
    <w:next w:val="a"/>
    <w:semiHidden/>
    <w:rsid w:val="00DD49C9"/>
    <w:pPr>
      <w:ind w:left="1400" w:hanging="200"/>
    </w:pPr>
  </w:style>
  <w:style w:type="paragraph" w:customStyle="1" w:styleId="Head4Numbered">
    <w:name w:val="Head 4 Numbered"/>
    <w:basedOn w:val="4"/>
    <w:next w:val="ab"/>
    <w:rsid w:val="00DD49C9"/>
    <w:pPr>
      <w:tabs>
        <w:tab w:val="left" w:pos="1134"/>
      </w:tabs>
      <w:spacing w:before="80" w:after="80"/>
      <w:ind w:left="0" w:firstLine="0"/>
    </w:pPr>
    <w:rPr>
      <w:color w:val="000080"/>
      <w:sz w:val="20"/>
      <w:lang w:val="en-GB"/>
    </w:rPr>
  </w:style>
  <w:style w:type="paragraph" w:styleId="71">
    <w:name w:val="toc 7"/>
    <w:basedOn w:val="a"/>
    <w:next w:val="a"/>
    <w:semiHidden/>
    <w:rsid w:val="00DD49C9"/>
    <w:pPr>
      <w:ind w:left="1440"/>
    </w:pPr>
    <w:rPr>
      <w:rFonts w:ascii="Calibri" w:hAnsi="Calibri"/>
      <w:sz w:val="18"/>
      <w:szCs w:val="18"/>
    </w:rPr>
  </w:style>
  <w:style w:type="paragraph" w:styleId="50">
    <w:name w:val="toc 5"/>
    <w:basedOn w:val="a"/>
    <w:next w:val="a"/>
    <w:semiHidden/>
    <w:rsid w:val="00DD49C9"/>
    <w:pPr>
      <w:ind w:left="960"/>
    </w:pPr>
    <w:rPr>
      <w:rFonts w:ascii="Calibri" w:hAnsi="Calibri"/>
      <w:sz w:val="18"/>
      <w:szCs w:val="18"/>
    </w:rPr>
  </w:style>
  <w:style w:type="paragraph" w:styleId="90">
    <w:name w:val="toc 9"/>
    <w:basedOn w:val="a"/>
    <w:next w:val="a"/>
    <w:semiHidden/>
    <w:rsid w:val="00DD49C9"/>
    <w:pPr>
      <w:ind w:left="1920"/>
    </w:pPr>
    <w:rPr>
      <w:rFonts w:ascii="Calibri" w:hAnsi="Calibri"/>
      <w:sz w:val="18"/>
      <w:szCs w:val="18"/>
    </w:rPr>
  </w:style>
  <w:style w:type="paragraph" w:customStyle="1" w:styleId="xl53">
    <w:name w:val="xl53"/>
    <w:basedOn w:val="a"/>
    <w:rsid w:val="00DD49C9"/>
    <w:pPr>
      <w:pBdr>
        <w:top w:val="single" w:sz="8" w:space="0" w:color="auto"/>
      </w:pBdr>
      <w:shd w:val="clear" w:color="auto" w:fill="FFFF00"/>
      <w:spacing w:before="100" w:beforeAutospacing="1" w:after="100" w:afterAutospacing="1"/>
    </w:pPr>
    <w:rPr>
      <w:rFonts w:ascii="PMingLiU" w:hAnsi="PMingLiU" w:cs="Arial Unicode MS" w:hint="eastAsia"/>
      <w:b/>
      <w:bCs/>
      <w:sz w:val="16"/>
      <w:szCs w:val="16"/>
      <w:lang w:val="en-US" w:eastAsia="zh-TW"/>
    </w:rPr>
  </w:style>
  <w:style w:type="paragraph" w:styleId="ac">
    <w:name w:val="Body Text Indent"/>
    <w:basedOn w:val="a"/>
    <w:rsid w:val="00DD49C9"/>
    <w:pPr>
      <w:ind w:left="34"/>
    </w:pPr>
    <w:rPr>
      <w:color w:val="0000FF"/>
      <w:sz w:val="18"/>
    </w:rPr>
  </w:style>
  <w:style w:type="paragraph" w:styleId="ad">
    <w:name w:val="footnote text"/>
    <w:basedOn w:val="a"/>
    <w:semiHidden/>
    <w:rsid w:val="00DD49C9"/>
    <w:pPr>
      <w:autoSpaceDE w:val="0"/>
      <w:autoSpaceDN w:val="0"/>
    </w:pPr>
    <w:rPr>
      <w:rFonts w:cs="Arial"/>
    </w:rPr>
  </w:style>
  <w:style w:type="paragraph" w:styleId="20">
    <w:name w:val="Body Text Indent 2"/>
    <w:basedOn w:val="a"/>
    <w:rsid w:val="00DD49C9"/>
    <w:pPr>
      <w:ind w:leftChars="526" w:left="1052"/>
      <w:jc w:val="both"/>
    </w:pPr>
    <w:rPr>
      <w:rFonts w:cs="Arial"/>
      <w:sz w:val="22"/>
    </w:rPr>
  </w:style>
  <w:style w:type="paragraph" w:styleId="10">
    <w:name w:val="index 1"/>
    <w:basedOn w:val="a"/>
    <w:next w:val="a"/>
    <w:semiHidden/>
    <w:rsid w:val="00DD49C9"/>
    <w:pPr>
      <w:ind w:left="200" w:hanging="200"/>
    </w:pPr>
  </w:style>
  <w:style w:type="paragraph" w:customStyle="1" w:styleId="xl37">
    <w:name w:val="xl37"/>
    <w:basedOn w:val="a"/>
    <w:rsid w:val="00DD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PMingLiU" w:hAnsi="PMingLiU" w:cs="Arial Unicode MS" w:hint="eastAsia"/>
      <w:b/>
      <w:bCs/>
      <w:sz w:val="16"/>
      <w:szCs w:val="16"/>
      <w:lang w:val="en-US" w:eastAsia="zh-TW"/>
    </w:rPr>
  </w:style>
  <w:style w:type="paragraph" w:styleId="30">
    <w:name w:val="Body Text 3"/>
    <w:basedOn w:val="a"/>
    <w:rsid w:val="00DD49C9"/>
    <w:rPr>
      <w:snapToGrid w:val="0"/>
      <w:color w:val="0000FF"/>
      <w:sz w:val="18"/>
    </w:rPr>
  </w:style>
  <w:style w:type="paragraph" w:styleId="ae">
    <w:name w:val="index heading"/>
    <w:basedOn w:val="a"/>
    <w:next w:val="10"/>
    <w:semiHidden/>
    <w:rsid w:val="00DD49C9"/>
    <w:pPr>
      <w:spacing w:before="120" w:after="120"/>
    </w:pPr>
    <w:rPr>
      <w:b/>
      <w:i/>
    </w:rPr>
  </w:style>
  <w:style w:type="paragraph" w:styleId="TOC">
    <w:name w:val="TOC Heading"/>
    <w:basedOn w:val="1"/>
    <w:next w:val="a"/>
    <w:uiPriority w:val="39"/>
    <w:qFormat/>
    <w:rsid w:val="00DD49C9"/>
    <w:pPr>
      <w:keepLines/>
      <w:spacing w:before="480" w:after="0" w:line="276" w:lineRule="auto"/>
      <w:jc w:val="left"/>
      <w:outlineLvl w:val="9"/>
    </w:pPr>
    <w:rPr>
      <w:rFonts w:ascii="Cambria" w:hAnsi="Cambria"/>
      <w:bCs/>
      <w:color w:val="365F91"/>
      <w:kern w:val="0"/>
      <w:szCs w:val="28"/>
      <w:lang w:val="en-US" w:eastAsia="zh-CN"/>
    </w:rPr>
  </w:style>
  <w:style w:type="paragraph" w:customStyle="1" w:styleId="xl29">
    <w:name w:val="xl29"/>
    <w:basedOn w:val="a"/>
    <w:rsid w:val="00DD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PMingLiU" w:hAnsi="PMingLiU" w:cs="Arial Unicode MS" w:hint="eastAsia"/>
      <w:sz w:val="12"/>
      <w:szCs w:val="12"/>
      <w:lang w:val="en-US" w:eastAsia="zh-TW"/>
    </w:rPr>
  </w:style>
  <w:style w:type="paragraph" w:styleId="51">
    <w:name w:val="index 5"/>
    <w:basedOn w:val="a"/>
    <w:next w:val="a"/>
    <w:semiHidden/>
    <w:rsid w:val="00DD49C9"/>
    <w:pPr>
      <w:ind w:left="1000" w:hanging="200"/>
    </w:pPr>
  </w:style>
  <w:style w:type="paragraph" w:styleId="a9">
    <w:name w:val="footer"/>
    <w:basedOn w:val="a"/>
    <w:link w:val="Char"/>
    <w:uiPriority w:val="99"/>
    <w:rsid w:val="00DD49C9"/>
    <w:pPr>
      <w:tabs>
        <w:tab w:val="center" w:pos="4153"/>
        <w:tab w:val="right" w:pos="8306"/>
      </w:tabs>
    </w:pPr>
  </w:style>
  <w:style w:type="paragraph" w:customStyle="1" w:styleId="xl25">
    <w:name w:val="xl25"/>
    <w:basedOn w:val="a"/>
    <w:rsid w:val="00DD49C9"/>
    <w:pPr>
      <w:pBdr>
        <w:left w:val="single" w:sz="8" w:space="0" w:color="auto"/>
      </w:pBdr>
      <w:spacing w:before="100" w:beforeAutospacing="1" w:after="100" w:afterAutospacing="1"/>
    </w:pPr>
    <w:rPr>
      <w:rFonts w:ascii="PMingLiU" w:hAnsi="PMingLiU" w:cs="Arial Unicode MS" w:hint="eastAsia"/>
      <w:sz w:val="16"/>
      <w:szCs w:val="16"/>
      <w:lang w:val="en-US" w:eastAsia="zh-TW"/>
    </w:rPr>
  </w:style>
  <w:style w:type="paragraph" w:styleId="af">
    <w:name w:val="macro"/>
    <w:semiHidden/>
    <w:rsid w:val="00DD49C9"/>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paragraph" w:customStyle="1" w:styleId="font7">
    <w:name w:val="font7"/>
    <w:basedOn w:val="a"/>
    <w:rsid w:val="00DD49C9"/>
    <w:pPr>
      <w:spacing w:before="100" w:beforeAutospacing="1" w:after="100" w:afterAutospacing="1"/>
    </w:pPr>
    <w:rPr>
      <w:rFonts w:cs="Arial"/>
      <w:szCs w:val="24"/>
      <w:lang w:val="en-US" w:eastAsia="zh-CN"/>
    </w:rPr>
  </w:style>
  <w:style w:type="paragraph" w:customStyle="1" w:styleId="xl28">
    <w:name w:val="xl28"/>
    <w:basedOn w:val="a"/>
    <w:rsid w:val="00DD49C9"/>
    <w:pPr>
      <w:pBdr>
        <w:bottom w:val="single" w:sz="8" w:space="0" w:color="auto"/>
      </w:pBdr>
      <w:spacing w:before="100" w:beforeAutospacing="1" w:after="100" w:afterAutospacing="1"/>
    </w:pPr>
    <w:rPr>
      <w:rFonts w:ascii="Arial Unicode MS" w:eastAsia="Arial Unicode MS" w:hAnsi="Arial Unicode MS" w:cs="Arial Unicode MS"/>
      <w:szCs w:val="24"/>
      <w:lang w:val="en-US" w:eastAsia="zh-TW"/>
    </w:rPr>
  </w:style>
  <w:style w:type="paragraph" w:styleId="aa">
    <w:name w:val="Balloon Text"/>
    <w:basedOn w:val="a"/>
    <w:link w:val="Char0"/>
    <w:rsid w:val="00DD49C9"/>
    <w:rPr>
      <w:sz w:val="18"/>
      <w:szCs w:val="18"/>
    </w:rPr>
  </w:style>
  <w:style w:type="paragraph" w:styleId="40">
    <w:name w:val="index 4"/>
    <w:basedOn w:val="a"/>
    <w:next w:val="a"/>
    <w:semiHidden/>
    <w:rsid w:val="00DD49C9"/>
    <w:pPr>
      <w:ind w:left="800" w:hanging="200"/>
    </w:pPr>
  </w:style>
  <w:style w:type="paragraph" w:styleId="21">
    <w:name w:val="toc 2"/>
    <w:basedOn w:val="a"/>
    <w:next w:val="a"/>
    <w:uiPriority w:val="39"/>
    <w:rsid w:val="00DD49C9"/>
    <w:pPr>
      <w:ind w:left="240"/>
    </w:pPr>
    <w:rPr>
      <w:rFonts w:ascii="Calibri" w:hAnsi="Calibri"/>
      <w:smallCaps/>
      <w:sz w:val="20"/>
    </w:rPr>
  </w:style>
  <w:style w:type="paragraph" w:styleId="31">
    <w:name w:val="Body Text Indent 3"/>
    <w:basedOn w:val="a"/>
    <w:rsid w:val="00DD49C9"/>
    <w:pPr>
      <w:spacing w:after="120"/>
      <w:ind w:left="360"/>
    </w:pPr>
    <w:rPr>
      <w:sz w:val="16"/>
      <w:szCs w:val="16"/>
    </w:rPr>
  </w:style>
  <w:style w:type="paragraph" w:customStyle="1" w:styleId="xl54">
    <w:name w:val="xl54"/>
    <w:basedOn w:val="a"/>
    <w:rsid w:val="00DD49C9"/>
    <w:pPr>
      <w:pBdr>
        <w:top w:val="single" w:sz="8" w:space="0" w:color="auto"/>
        <w:right w:val="single" w:sz="4" w:space="0" w:color="auto"/>
      </w:pBdr>
      <w:shd w:val="clear" w:color="auto" w:fill="FFFF00"/>
      <w:spacing w:before="100" w:beforeAutospacing="1" w:after="100" w:afterAutospacing="1"/>
    </w:pPr>
    <w:rPr>
      <w:rFonts w:ascii="PMingLiU" w:hAnsi="PMingLiU" w:cs="Arial Unicode MS" w:hint="eastAsia"/>
      <w:b/>
      <w:bCs/>
      <w:sz w:val="16"/>
      <w:szCs w:val="16"/>
      <w:lang w:val="en-US" w:eastAsia="zh-TW"/>
    </w:rPr>
  </w:style>
  <w:style w:type="paragraph" w:styleId="ab">
    <w:name w:val="Body Text"/>
    <w:basedOn w:val="a"/>
    <w:rsid w:val="00DD49C9"/>
    <w:rPr>
      <w:rFonts w:ascii="Helv" w:hAnsi="Helv"/>
      <w:snapToGrid w:val="0"/>
      <w:color w:val="000000"/>
      <w:sz w:val="22"/>
    </w:rPr>
  </w:style>
  <w:style w:type="paragraph" w:styleId="af0">
    <w:name w:val="List"/>
    <w:basedOn w:val="a"/>
    <w:rsid w:val="00DD49C9"/>
    <w:pPr>
      <w:tabs>
        <w:tab w:val="num" w:pos="360"/>
      </w:tabs>
      <w:ind w:left="1080" w:hanging="360"/>
    </w:pPr>
    <w:rPr>
      <w:lang w:val="en-US"/>
    </w:rPr>
  </w:style>
  <w:style w:type="paragraph" w:customStyle="1" w:styleId="xl36">
    <w:name w:val="xl36"/>
    <w:basedOn w:val="a"/>
    <w:rsid w:val="00DD49C9"/>
    <w:pPr>
      <w:pBdr>
        <w:top w:val="single" w:sz="4" w:space="0" w:color="auto"/>
        <w:left w:val="single" w:sz="4" w:space="0" w:color="auto"/>
        <w:bottom w:val="single" w:sz="4" w:space="0" w:color="auto"/>
      </w:pBdr>
      <w:spacing w:before="100" w:beforeAutospacing="1" w:after="100" w:afterAutospacing="1"/>
    </w:pPr>
    <w:rPr>
      <w:rFonts w:eastAsia="Arial Unicode MS"/>
      <w:b/>
      <w:bCs/>
      <w:sz w:val="16"/>
      <w:szCs w:val="16"/>
      <w:lang w:val="en-US" w:eastAsia="zh-TW"/>
    </w:rPr>
  </w:style>
  <w:style w:type="paragraph" w:styleId="41">
    <w:name w:val="toc 4"/>
    <w:basedOn w:val="a"/>
    <w:next w:val="a"/>
    <w:semiHidden/>
    <w:rsid w:val="00DD49C9"/>
    <w:pPr>
      <w:ind w:left="720"/>
    </w:pPr>
    <w:rPr>
      <w:rFonts w:ascii="Calibri" w:hAnsi="Calibri"/>
      <w:sz w:val="18"/>
      <w:szCs w:val="18"/>
    </w:rPr>
  </w:style>
  <w:style w:type="paragraph" w:styleId="af1">
    <w:name w:val="Document Map"/>
    <w:basedOn w:val="a"/>
    <w:semiHidden/>
    <w:rsid w:val="00DD49C9"/>
    <w:pPr>
      <w:shd w:val="clear" w:color="auto" w:fill="000080"/>
    </w:pPr>
    <w:rPr>
      <w:rFonts w:ascii="Tahoma" w:hAnsi="Tahoma"/>
    </w:rPr>
  </w:style>
  <w:style w:type="paragraph" w:styleId="af2">
    <w:name w:val="header"/>
    <w:basedOn w:val="a"/>
    <w:rsid w:val="00DD49C9"/>
    <w:pPr>
      <w:tabs>
        <w:tab w:val="center" w:pos="4153"/>
        <w:tab w:val="right" w:pos="8306"/>
      </w:tabs>
    </w:pPr>
  </w:style>
  <w:style w:type="paragraph" w:styleId="80">
    <w:name w:val="index 8"/>
    <w:basedOn w:val="a"/>
    <w:next w:val="a"/>
    <w:semiHidden/>
    <w:rsid w:val="00DD49C9"/>
    <w:pPr>
      <w:ind w:left="1600" w:hanging="200"/>
    </w:pPr>
  </w:style>
  <w:style w:type="paragraph" w:styleId="af3">
    <w:name w:val="Date"/>
    <w:basedOn w:val="a"/>
    <w:next w:val="a"/>
    <w:rsid w:val="00DD49C9"/>
    <w:pPr>
      <w:jc w:val="right"/>
    </w:pPr>
    <w:rPr>
      <w:rFonts w:cs="Arial"/>
      <w:b/>
      <w:sz w:val="22"/>
    </w:rPr>
  </w:style>
  <w:style w:type="paragraph" w:customStyle="1" w:styleId="font6">
    <w:name w:val="font6"/>
    <w:basedOn w:val="a"/>
    <w:rsid w:val="00DD49C9"/>
    <w:pPr>
      <w:spacing w:before="100" w:beforeAutospacing="1" w:after="100" w:afterAutospacing="1"/>
    </w:pPr>
    <w:rPr>
      <w:rFonts w:ascii="宋体" w:hAnsi="宋体" w:hint="eastAsia"/>
      <w:sz w:val="18"/>
      <w:szCs w:val="18"/>
      <w:lang w:val="en-US" w:eastAsia="zh-CN"/>
    </w:rPr>
  </w:style>
  <w:style w:type="paragraph" w:customStyle="1" w:styleId="xl27">
    <w:name w:val="xl27"/>
    <w:basedOn w:val="a"/>
    <w:rsid w:val="00DD49C9"/>
    <w:pPr>
      <w:pBdr>
        <w:left w:val="single" w:sz="8" w:space="0" w:color="auto"/>
        <w:bottom w:val="single" w:sz="8" w:space="0" w:color="auto"/>
      </w:pBdr>
      <w:spacing w:before="100" w:beforeAutospacing="1" w:after="100" w:afterAutospacing="1"/>
    </w:pPr>
    <w:rPr>
      <w:rFonts w:ascii="PMingLiU" w:hAnsi="PMingLiU" w:cs="Arial Unicode MS" w:hint="eastAsia"/>
      <w:b/>
      <w:bCs/>
      <w:sz w:val="16"/>
      <w:szCs w:val="16"/>
      <w:lang w:val="en-US" w:eastAsia="zh-TW"/>
    </w:rPr>
  </w:style>
  <w:style w:type="paragraph" w:styleId="af4">
    <w:name w:val="Normal Indent"/>
    <w:basedOn w:val="a"/>
    <w:rsid w:val="00DD49C9"/>
    <w:pPr>
      <w:ind w:left="720"/>
    </w:pPr>
    <w:rPr>
      <w:sz w:val="22"/>
      <w:lang w:val="en-US"/>
    </w:rPr>
  </w:style>
  <w:style w:type="paragraph" w:styleId="af5">
    <w:name w:val="Title"/>
    <w:basedOn w:val="a"/>
    <w:qFormat/>
    <w:rsid w:val="00DD49C9"/>
    <w:pPr>
      <w:spacing w:before="240" w:after="60"/>
      <w:jc w:val="center"/>
      <w:outlineLvl w:val="0"/>
    </w:pPr>
    <w:rPr>
      <w:b/>
      <w:kern w:val="28"/>
      <w:sz w:val="32"/>
    </w:rPr>
  </w:style>
  <w:style w:type="paragraph" w:customStyle="1" w:styleId="font5">
    <w:name w:val="font5"/>
    <w:basedOn w:val="a"/>
    <w:rsid w:val="00DD49C9"/>
    <w:pPr>
      <w:spacing w:before="100" w:beforeAutospacing="1" w:after="100" w:afterAutospacing="1"/>
    </w:pPr>
    <w:rPr>
      <w:rFonts w:ascii="PMingLiU" w:hAnsi="PMingLiU" w:cs="Arial Unicode MS" w:hint="eastAsia"/>
      <w:sz w:val="18"/>
      <w:szCs w:val="18"/>
      <w:lang w:val="en-US" w:eastAsia="zh-TW"/>
    </w:rPr>
  </w:style>
  <w:style w:type="paragraph" w:styleId="32">
    <w:name w:val="index 3"/>
    <w:basedOn w:val="a"/>
    <w:next w:val="a"/>
    <w:semiHidden/>
    <w:rsid w:val="00DD49C9"/>
    <w:pPr>
      <w:ind w:left="600" w:hanging="200"/>
    </w:pPr>
  </w:style>
  <w:style w:type="paragraph" w:styleId="af6">
    <w:name w:val="Plain Text"/>
    <w:basedOn w:val="a"/>
    <w:rsid w:val="00DD49C9"/>
    <w:rPr>
      <w:rFonts w:ascii="Courier New" w:hAnsi="Courier New" w:cs="Courier New"/>
      <w:lang w:val="en-US" w:eastAsia="zh-CN"/>
    </w:rPr>
  </w:style>
  <w:style w:type="paragraph" w:customStyle="1" w:styleId="xl35">
    <w:name w:val="xl35"/>
    <w:basedOn w:val="a"/>
    <w:rsid w:val="00DD49C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val="en-US" w:eastAsia="zh-TW"/>
    </w:rPr>
  </w:style>
  <w:style w:type="paragraph" w:styleId="60">
    <w:name w:val="index 6"/>
    <w:basedOn w:val="a"/>
    <w:next w:val="a"/>
    <w:semiHidden/>
    <w:rsid w:val="00DD49C9"/>
    <w:pPr>
      <w:ind w:left="1200" w:hanging="200"/>
    </w:pPr>
  </w:style>
  <w:style w:type="paragraph" w:customStyle="1" w:styleId="xl55">
    <w:name w:val="xl55"/>
    <w:basedOn w:val="a"/>
    <w:rsid w:val="00DD49C9"/>
    <w:pPr>
      <w:pBdr>
        <w:top w:val="single" w:sz="8" w:space="0" w:color="auto"/>
      </w:pBdr>
      <w:shd w:val="clear" w:color="auto" w:fill="FFCC99"/>
      <w:spacing w:before="100" w:beforeAutospacing="1" w:after="100" w:afterAutospacing="1"/>
    </w:pPr>
    <w:rPr>
      <w:rFonts w:eastAsia="Arial Unicode MS"/>
      <w:b/>
      <w:bCs/>
      <w:sz w:val="16"/>
      <w:szCs w:val="16"/>
      <w:lang w:val="en-US" w:eastAsia="zh-TW"/>
    </w:rPr>
  </w:style>
  <w:style w:type="paragraph" w:customStyle="1" w:styleId="xl42">
    <w:name w:val="xl42"/>
    <w:basedOn w:val="a"/>
    <w:rsid w:val="00DD49C9"/>
    <w:pPr>
      <w:pBdr>
        <w:top w:val="single" w:sz="8" w:space="0" w:color="auto"/>
        <w:left w:val="single" w:sz="4" w:space="0" w:color="auto"/>
      </w:pBdr>
      <w:spacing w:before="100" w:beforeAutospacing="1" w:after="100" w:afterAutospacing="1"/>
    </w:pPr>
    <w:rPr>
      <w:rFonts w:eastAsia="Arial Unicode MS"/>
      <w:b/>
      <w:bCs/>
      <w:sz w:val="16"/>
      <w:szCs w:val="16"/>
      <w:lang w:val="en-US" w:eastAsia="zh-TW"/>
    </w:rPr>
  </w:style>
  <w:style w:type="paragraph" w:styleId="61">
    <w:name w:val="toc 6"/>
    <w:basedOn w:val="a"/>
    <w:next w:val="a"/>
    <w:semiHidden/>
    <w:rsid w:val="00DD49C9"/>
    <w:pPr>
      <w:ind w:left="1200"/>
    </w:pPr>
    <w:rPr>
      <w:rFonts w:ascii="Calibri" w:hAnsi="Calibri"/>
      <w:sz w:val="18"/>
      <w:szCs w:val="18"/>
    </w:rPr>
  </w:style>
  <w:style w:type="paragraph" w:customStyle="1" w:styleId="Head1Numbered">
    <w:name w:val="Head 1 Numbered"/>
    <w:basedOn w:val="1"/>
    <w:next w:val="Head2Numbered"/>
    <w:rsid w:val="00DD49C9"/>
    <w:pPr>
      <w:pageBreakBefore/>
      <w:spacing w:before="120" w:after="200"/>
    </w:pPr>
    <w:rPr>
      <w:rFonts w:ascii="Garamond" w:hAnsi="Garamond"/>
      <w:smallCaps/>
      <w:snapToGrid w:val="0"/>
      <w:color w:val="000080"/>
      <w:sz w:val="36"/>
      <w:lang w:val="en-GB"/>
    </w:rPr>
  </w:style>
  <w:style w:type="paragraph" w:customStyle="1" w:styleId="xl41">
    <w:name w:val="xl41"/>
    <w:basedOn w:val="a"/>
    <w:rsid w:val="00DD49C9"/>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US" w:eastAsia="zh-TW"/>
    </w:rPr>
  </w:style>
  <w:style w:type="paragraph" w:styleId="af7">
    <w:name w:val="List Bullet"/>
    <w:basedOn w:val="a"/>
    <w:rsid w:val="00DD49C9"/>
    <w:pPr>
      <w:ind w:left="425" w:hanging="425"/>
    </w:pPr>
  </w:style>
  <w:style w:type="paragraph" w:styleId="af8">
    <w:name w:val="List Number"/>
    <w:basedOn w:val="a"/>
    <w:rsid w:val="00DD49C9"/>
    <w:pPr>
      <w:autoSpaceDE w:val="0"/>
      <w:autoSpaceDN w:val="0"/>
      <w:ind w:left="283" w:hanging="283"/>
      <w:jc w:val="both"/>
    </w:pPr>
    <w:rPr>
      <w:rFonts w:cs="Arial"/>
      <w:sz w:val="22"/>
      <w:szCs w:val="22"/>
    </w:rPr>
  </w:style>
  <w:style w:type="paragraph" w:styleId="af9">
    <w:name w:val="endnote text"/>
    <w:basedOn w:val="a"/>
    <w:semiHidden/>
    <w:rsid w:val="00DD49C9"/>
    <w:pPr>
      <w:autoSpaceDE w:val="0"/>
      <w:autoSpaceDN w:val="0"/>
    </w:pPr>
    <w:rPr>
      <w:rFonts w:cs="Arial"/>
      <w:sz w:val="22"/>
      <w:szCs w:val="22"/>
    </w:rPr>
  </w:style>
  <w:style w:type="paragraph" w:styleId="22">
    <w:name w:val="index 2"/>
    <w:basedOn w:val="a"/>
    <w:next w:val="a"/>
    <w:semiHidden/>
    <w:rsid w:val="00DD49C9"/>
    <w:pPr>
      <w:ind w:left="400" w:hanging="200"/>
    </w:pPr>
  </w:style>
  <w:style w:type="paragraph" w:styleId="33">
    <w:name w:val="toc 3"/>
    <w:basedOn w:val="a"/>
    <w:next w:val="a"/>
    <w:uiPriority w:val="39"/>
    <w:rsid w:val="00DD49C9"/>
    <w:pPr>
      <w:ind w:left="480"/>
    </w:pPr>
    <w:rPr>
      <w:rFonts w:ascii="Calibri" w:hAnsi="Calibri"/>
      <w:i/>
      <w:iCs/>
      <w:sz w:val="20"/>
    </w:rPr>
  </w:style>
  <w:style w:type="paragraph" w:styleId="23">
    <w:name w:val="Body Text 2"/>
    <w:basedOn w:val="a"/>
    <w:rsid w:val="00DD49C9"/>
    <w:pPr>
      <w:tabs>
        <w:tab w:val="left" w:pos="180"/>
        <w:tab w:val="left" w:pos="360"/>
        <w:tab w:val="left" w:pos="540"/>
        <w:tab w:val="left" w:pos="900"/>
        <w:tab w:val="left" w:pos="1260"/>
        <w:tab w:val="left" w:pos="1620"/>
        <w:tab w:val="left" w:pos="1980"/>
        <w:tab w:val="left" w:pos="2430"/>
        <w:tab w:val="left" w:pos="2700"/>
        <w:tab w:val="left" w:pos="3150"/>
        <w:tab w:val="left" w:pos="3510"/>
        <w:tab w:val="left" w:pos="3870"/>
      </w:tabs>
    </w:pPr>
    <w:rPr>
      <w:sz w:val="22"/>
      <w:lang w:val="en-US"/>
    </w:rPr>
  </w:style>
  <w:style w:type="paragraph" w:customStyle="1" w:styleId="PCSHeading3">
    <w:name w:val="P&amp;CS Heading 3"/>
    <w:basedOn w:val="PCSHeading2"/>
    <w:rsid w:val="00DD49C9"/>
    <w:pPr>
      <w:tabs>
        <w:tab w:val="clear" w:pos="720"/>
        <w:tab w:val="left" w:pos="1080"/>
      </w:tabs>
    </w:pPr>
    <w:rPr>
      <w:lang w:val="en-US" w:eastAsia="zh-TW"/>
    </w:rPr>
  </w:style>
  <w:style w:type="paragraph" w:styleId="91">
    <w:name w:val="index 9"/>
    <w:basedOn w:val="a"/>
    <w:next w:val="a"/>
    <w:semiHidden/>
    <w:rsid w:val="00DD49C9"/>
    <w:pPr>
      <w:ind w:left="1800" w:hanging="200"/>
    </w:pPr>
  </w:style>
  <w:style w:type="paragraph" w:styleId="afa">
    <w:name w:val="Subtitle"/>
    <w:basedOn w:val="a"/>
    <w:qFormat/>
    <w:rsid w:val="00DD49C9"/>
    <w:pPr>
      <w:spacing w:after="60"/>
      <w:jc w:val="center"/>
      <w:outlineLvl w:val="1"/>
    </w:pPr>
  </w:style>
  <w:style w:type="paragraph" w:customStyle="1" w:styleId="xl34">
    <w:name w:val="xl34"/>
    <w:basedOn w:val="a"/>
    <w:rsid w:val="00DD49C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val="en-US" w:eastAsia="zh-TW"/>
    </w:rPr>
  </w:style>
  <w:style w:type="paragraph" w:styleId="11">
    <w:name w:val="toc 1"/>
    <w:basedOn w:val="a"/>
    <w:next w:val="a"/>
    <w:uiPriority w:val="39"/>
    <w:rsid w:val="00DD49C9"/>
    <w:pPr>
      <w:spacing w:before="120" w:after="120" w:line="480" w:lineRule="auto"/>
    </w:pPr>
    <w:rPr>
      <w:b/>
      <w:bCs/>
      <w:caps/>
      <w:sz w:val="28"/>
    </w:rPr>
  </w:style>
  <w:style w:type="paragraph" w:customStyle="1" w:styleId="xl24">
    <w:name w:val="xl24"/>
    <w:basedOn w:val="a"/>
    <w:rsid w:val="00DD49C9"/>
    <w:pPr>
      <w:pBdr>
        <w:left w:val="single" w:sz="8" w:space="0" w:color="auto"/>
      </w:pBdr>
      <w:spacing w:before="100" w:beforeAutospacing="1" w:after="100" w:afterAutospacing="1"/>
    </w:pPr>
    <w:rPr>
      <w:rFonts w:ascii="PMingLiU" w:hAnsi="PMingLiU" w:cs="Arial Unicode MS" w:hint="eastAsia"/>
      <w:b/>
      <w:bCs/>
      <w:sz w:val="16"/>
      <w:szCs w:val="16"/>
      <w:lang w:val="en-US" w:eastAsia="zh-TW"/>
    </w:rPr>
  </w:style>
  <w:style w:type="paragraph" w:styleId="81">
    <w:name w:val="toc 8"/>
    <w:basedOn w:val="a"/>
    <w:next w:val="a"/>
    <w:semiHidden/>
    <w:rsid w:val="00DD49C9"/>
    <w:pPr>
      <w:ind w:left="1680"/>
    </w:pPr>
    <w:rPr>
      <w:rFonts w:ascii="Calibri" w:hAnsi="Calibri"/>
      <w:sz w:val="18"/>
      <w:szCs w:val="18"/>
    </w:rPr>
  </w:style>
  <w:style w:type="paragraph" w:customStyle="1" w:styleId="xl50">
    <w:name w:val="xl50"/>
    <w:basedOn w:val="a"/>
    <w:rsid w:val="00DD49C9"/>
    <w:pPr>
      <w:pBdr>
        <w:top w:val="single" w:sz="4" w:space="0" w:color="auto"/>
        <w:bottom w:val="single" w:sz="4" w:space="0" w:color="auto"/>
        <w:right w:val="single" w:sz="8" w:space="0" w:color="auto"/>
      </w:pBdr>
      <w:shd w:val="clear" w:color="auto" w:fill="00CCFF"/>
      <w:spacing w:before="100" w:beforeAutospacing="1" w:after="100" w:afterAutospacing="1"/>
    </w:pPr>
    <w:rPr>
      <w:rFonts w:ascii="Arial Unicode MS" w:eastAsia="Arial Unicode MS" w:hAnsi="Arial Unicode MS" w:cs="Arial Unicode MS"/>
      <w:szCs w:val="24"/>
      <w:lang w:val="en-US" w:eastAsia="zh-TW"/>
    </w:rPr>
  </w:style>
  <w:style w:type="paragraph" w:customStyle="1" w:styleId="BulletList">
    <w:name w:val="Bullet List"/>
    <w:basedOn w:val="a"/>
    <w:rsid w:val="00DD49C9"/>
    <w:pPr>
      <w:ind w:left="283" w:hanging="283"/>
    </w:pPr>
    <w:rPr>
      <w:sz w:val="22"/>
      <w:lang w:val="en-US"/>
    </w:rPr>
  </w:style>
  <w:style w:type="paragraph" w:customStyle="1" w:styleId="Tabletextbullet">
    <w:name w:val="Tabletext bullet"/>
    <w:basedOn w:val="a"/>
    <w:rsid w:val="00DD49C9"/>
    <w:pPr>
      <w:tabs>
        <w:tab w:val="num" w:pos="360"/>
      </w:tabs>
      <w:ind w:left="340" w:hanging="340"/>
    </w:pPr>
  </w:style>
  <w:style w:type="paragraph" w:customStyle="1" w:styleId="ABLOCKPARA">
    <w:name w:val="A BLOCK PARA"/>
    <w:basedOn w:val="a"/>
    <w:rsid w:val="00DD49C9"/>
    <w:rPr>
      <w:rFonts w:ascii="Book Antiqua" w:hAnsi="Book Antiqua"/>
      <w:sz w:val="22"/>
      <w:lang w:val="en-US"/>
    </w:rPr>
  </w:style>
  <w:style w:type="paragraph" w:customStyle="1" w:styleId="xl47">
    <w:name w:val="xl47"/>
    <w:basedOn w:val="a"/>
    <w:rsid w:val="00DD49C9"/>
    <w:pPr>
      <w:pBdr>
        <w:top w:val="single" w:sz="4" w:space="0" w:color="auto"/>
        <w:bottom w:val="single" w:sz="4" w:space="0" w:color="auto"/>
      </w:pBdr>
      <w:shd w:val="clear" w:color="auto" w:fill="00CCFF"/>
      <w:spacing w:before="100" w:beforeAutospacing="1" w:after="100" w:afterAutospacing="1"/>
    </w:pPr>
    <w:rPr>
      <w:rFonts w:ascii="Arial Unicode MS" w:eastAsia="Arial Unicode MS" w:hAnsi="Arial Unicode MS" w:cs="Arial Unicode MS"/>
      <w:szCs w:val="24"/>
      <w:lang w:val="en-US" w:eastAsia="zh-TW"/>
    </w:rPr>
  </w:style>
  <w:style w:type="paragraph" w:customStyle="1" w:styleId="Head5Numbered">
    <w:name w:val="Head 5 Numbered"/>
    <w:basedOn w:val="5"/>
    <w:next w:val="ab"/>
    <w:rsid w:val="00DD49C9"/>
    <w:pPr>
      <w:tabs>
        <w:tab w:val="clear" w:pos="2160"/>
        <w:tab w:val="clear" w:pos="3330"/>
        <w:tab w:val="left" w:pos="284"/>
        <w:tab w:val="left" w:pos="1134"/>
      </w:tabs>
      <w:spacing w:before="80" w:after="80"/>
      <w:jc w:val="left"/>
    </w:pPr>
    <w:rPr>
      <w:b w:val="0"/>
      <w:color w:val="000080"/>
      <w:sz w:val="20"/>
      <w:u w:val="single"/>
      <w:lang w:val="en-GB"/>
    </w:rPr>
  </w:style>
  <w:style w:type="paragraph" w:customStyle="1" w:styleId="Head3Numbered">
    <w:name w:val="Head 3 Numbered"/>
    <w:basedOn w:val="3"/>
    <w:next w:val="ab"/>
    <w:rsid w:val="00DD49C9"/>
    <w:pPr>
      <w:keepLines/>
      <w:widowControl w:val="0"/>
      <w:spacing w:before="80" w:after="160"/>
    </w:pPr>
    <w:rPr>
      <w:rFonts w:ascii="Garamond" w:hAnsi="Garamond"/>
      <w:b/>
      <w:color w:val="000080"/>
      <w:lang w:val="en-GB"/>
    </w:rPr>
  </w:style>
  <w:style w:type="paragraph" w:customStyle="1" w:styleId="NormalReport">
    <w:name w:val="Normal Report"/>
    <w:basedOn w:val="a"/>
    <w:rsid w:val="00DD49C9"/>
    <w:pPr>
      <w:spacing w:after="120"/>
      <w:jc w:val="both"/>
    </w:pPr>
    <w:rPr>
      <w:rFonts w:eastAsia="MS Mincho"/>
      <w:lang w:eastAsia="ja-JP"/>
    </w:rPr>
  </w:style>
  <w:style w:type="paragraph" w:customStyle="1" w:styleId="Head2Numbered">
    <w:name w:val="Head 2 Numbered"/>
    <w:basedOn w:val="2"/>
    <w:next w:val="ab"/>
    <w:rsid w:val="00DD49C9"/>
    <w:pPr>
      <w:keepLines/>
      <w:widowControl w:val="0"/>
      <w:spacing w:before="80" w:after="160"/>
    </w:pPr>
    <w:rPr>
      <w:rFonts w:ascii="Garamond" w:hAnsi="Garamond"/>
      <w:snapToGrid w:val="0"/>
      <w:color w:val="000080"/>
      <w:sz w:val="28"/>
    </w:rPr>
  </w:style>
  <w:style w:type="paragraph" w:customStyle="1" w:styleId="xl44">
    <w:name w:val="xl44"/>
    <w:basedOn w:val="a"/>
    <w:rsid w:val="00DD49C9"/>
    <w:pPr>
      <w:pBdr>
        <w:top w:val="single" w:sz="4" w:space="0" w:color="auto"/>
        <w:bottom w:val="single" w:sz="4" w:space="0" w:color="auto"/>
      </w:pBdr>
      <w:shd w:val="clear" w:color="auto" w:fill="99CCFF"/>
      <w:spacing w:before="100" w:beforeAutospacing="1" w:after="100" w:afterAutospacing="1"/>
    </w:pPr>
    <w:rPr>
      <w:rFonts w:eastAsia="Arial Unicode MS"/>
      <w:szCs w:val="24"/>
      <w:lang w:val="en-US" w:eastAsia="zh-TW"/>
    </w:rPr>
  </w:style>
  <w:style w:type="paragraph" w:customStyle="1" w:styleId="Texte1">
    <w:name w:val="Texte 1"/>
    <w:basedOn w:val="a"/>
    <w:rsid w:val="00DD49C9"/>
    <w:pPr>
      <w:widowControl w:val="0"/>
      <w:spacing w:before="60" w:after="60"/>
      <w:jc w:val="both"/>
    </w:pPr>
    <w:rPr>
      <w:rFonts w:cs="Arial"/>
      <w:iCs/>
      <w:kern w:val="2"/>
      <w:lang w:val="en-GB" w:eastAsia="zh-CN"/>
    </w:rPr>
  </w:style>
  <w:style w:type="paragraph" w:customStyle="1" w:styleId="xl51">
    <w:name w:val="xl51"/>
    <w:basedOn w:val="a"/>
    <w:rsid w:val="00DD49C9"/>
    <w:pPr>
      <w:pBdr>
        <w:top w:val="single" w:sz="4" w:space="0" w:color="auto"/>
        <w:left w:val="single" w:sz="4"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Cs w:val="24"/>
      <w:lang w:val="en-US" w:eastAsia="zh-TW"/>
    </w:rPr>
  </w:style>
  <w:style w:type="paragraph" w:customStyle="1" w:styleId="PCSHeading1">
    <w:name w:val="P&amp;CS Heading 1"/>
    <w:basedOn w:val="a"/>
    <w:next w:val="a"/>
    <w:rsid w:val="00DD49C9"/>
    <w:pPr>
      <w:autoSpaceDE w:val="0"/>
      <w:autoSpaceDN w:val="0"/>
      <w:spacing w:before="200" w:after="100"/>
    </w:pPr>
    <w:rPr>
      <w:rFonts w:cs="Arial"/>
      <w:b/>
      <w:sz w:val="28"/>
      <w:lang w:val="en-GB" w:eastAsia="zh-CN"/>
    </w:rPr>
  </w:style>
  <w:style w:type="paragraph" w:customStyle="1" w:styleId="xl49">
    <w:name w:val="xl49"/>
    <w:basedOn w:val="a"/>
    <w:rsid w:val="00DD49C9"/>
    <w:pPr>
      <w:pBdr>
        <w:top w:val="single" w:sz="4" w:space="0" w:color="auto"/>
        <w:bottom w:val="single" w:sz="4" w:space="0" w:color="auto"/>
      </w:pBdr>
      <w:shd w:val="clear" w:color="auto" w:fill="00CCFF"/>
      <w:spacing w:before="100" w:beforeAutospacing="1" w:after="100" w:afterAutospacing="1"/>
    </w:pPr>
    <w:rPr>
      <w:rFonts w:eastAsia="Arial Unicode MS"/>
      <w:b/>
      <w:bCs/>
      <w:lang w:val="en-US" w:eastAsia="zh-TW"/>
    </w:rPr>
  </w:style>
  <w:style w:type="paragraph" w:customStyle="1" w:styleId="PCSHeading2">
    <w:name w:val="P&amp;CS Heading 2"/>
    <w:basedOn w:val="PCSHeading1"/>
    <w:next w:val="a"/>
    <w:rsid w:val="00DD49C9"/>
    <w:pPr>
      <w:tabs>
        <w:tab w:val="left" w:pos="720"/>
      </w:tabs>
    </w:pPr>
    <w:rPr>
      <w:b w:val="0"/>
      <w:sz w:val="22"/>
    </w:rPr>
  </w:style>
  <w:style w:type="paragraph" w:customStyle="1" w:styleId="xl26">
    <w:name w:val="xl26"/>
    <w:basedOn w:val="a"/>
    <w:rsid w:val="00DD49C9"/>
    <w:pPr>
      <w:spacing w:before="100" w:beforeAutospacing="1" w:after="100" w:afterAutospacing="1"/>
    </w:pPr>
    <w:rPr>
      <w:rFonts w:ascii="PMingLiU" w:hAnsi="PMingLiU" w:cs="Arial Unicode MS" w:hint="eastAsia"/>
      <w:sz w:val="16"/>
      <w:szCs w:val="16"/>
      <w:lang w:val="en-US" w:eastAsia="zh-TW"/>
    </w:rPr>
  </w:style>
  <w:style w:type="paragraph" w:customStyle="1" w:styleId="Textescourants">
    <w:name w:val="Textes courants"/>
    <w:basedOn w:val="a"/>
    <w:rsid w:val="00DD49C9"/>
    <w:pPr>
      <w:pBdr>
        <w:bottom w:val="single" w:sz="2" w:space="1" w:color="FFFFFF"/>
      </w:pBdr>
      <w:ind w:right="32"/>
      <w:jc w:val="both"/>
    </w:pPr>
    <w:rPr>
      <w:rFonts w:cs="Arial"/>
      <w:sz w:val="22"/>
      <w:szCs w:val="22"/>
      <w:lang w:val="en-US" w:eastAsia="zh-CN"/>
    </w:rPr>
  </w:style>
  <w:style w:type="paragraph" w:customStyle="1" w:styleId="xl30">
    <w:name w:val="xl30"/>
    <w:basedOn w:val="a"/>
    <w:rsid w:val="00DD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val="en-US" w:eastAsia="zh-TW"/>
    </w:rPr>
  </w:style>
  <w:style w:type="paragraph" w:customStyle="1" w:styleId="xl58">
    <w:name w:val="xl58"/>
    <w:basedOn w:val="a"/>
    <w:rsid w:val="00DD49C9"/>
    <w:pPr>
      <w:pBdr>
        <w:top w:val="single" w:sz="8" w:space="0" w:color="auto"/>
        <w:right w:val="single" w:sz="8" w:space="0" w:color="auto"/>
      </w:pBdr>
      <w:shd w:val="clear" w:color="auto" w:fill="FFCC99"/>
      <w:spacing w:before="100" w:beforeAutospacing="1" w:after="100" w:afterAutospacing="1"/>
    </w:pPr>
    <w:rPr>
      <w:rFonts w:ascii="PMingLiU" w:hAnsi="PMingLiU" w:cs="Arial Unicode MS" w:hint="eastAsia"/>
      <w:b/>
      <w:bCs/>
      <w:sz w:val="16"/>
      <w:szCs w:val="16"/>
      <w:lang w:val="en-US" w:eastAsia="zh-TW"/>
    </w:rPr>
  </w:style>
  <w:style w:type="paragraph" w:customStyle="1" w:styleId="xl31">
    <w:name w:val="xl31"/>
    <w:basedOn w:val="a"/>
    <w:rsid w:val="00DD49C9"/>
    <w:pPr>
      <w:pBdr>
        <w:top w:val="single" w:sz="4" w:space="0" w:color="auto"/>
        <w:bottom w:val="single" w:sz="4" w:space="0" w:color="auto"/>
        <w:right w:val="single" w:sz="4" w:space="0" w:color="auto"/>
      </w:pBdr>
      <w:spacing w:before="100" w:beforeAutospacing="1" w:after="100" w:afterAutospacing="1"/>
    </w:pPr>
    <w:rPr>
      <w:rFonts w:ascii="PMingLiU" w:hAnsi="PMingLiU" w:cs="Arial Unicode MS" w:hint="eastAsia"/>
      <w:sz w:val="16"/>
      <w:szCs w:val="16"/>
      <w:lang w:val="en-US" w:eastAsia="zh-TW"/>
    </w:rPr>
  </w:style>
  <w:style w:type="paragraph" w:customStyle="1" w:styleId="xl57">
    <w:name w:val="xl57"/>
    <w:basedOn w:val="a"/>
    <w:rsid w:val="00DD49C9"/>
    <w:pPr>
      <w:pBdr>
        <w:top w:val="single" w:sz="8" w:space="0" w:color="auto"/>
      </w:pBdr>
      <w:shd w:val="clear" w:color="auto" w:fill="FFCC99"/>
      <w:spacing w:before="100" w:beforeAutospacing="1" w:after="100" w:afterAutospacing="1"/>
    </w:pPr>
    <w:rPr>
      <w:rFonts w:ascii="PMingLiU" w:hAnsi="PMingLiU" w:cs="Arial Unicode MS" w:hint="eastAsia"/>
      <w:b/>
      <w:bCs/>
      <w:sz w:val="16"/>
      <w:szCs w:val="16"/>
      <w:lang w:val="en-US" w:eastAsia="zh-TW"/>
    </w:rPr>
  </w:style>
  <w:style w:type="paragraph" w:customStyle="1" w:styleId="xl32">
    <w:name w:val="xl32"/>
    <w:basedOn w:val="a"/>
    <w:rsid w:val="00DD49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sz w:val="12"/>
      <w:szCs w:val="12"/>
      <w:lang w:val="en-US" w:eastAsia="zh-TW"/>
    </w:rPr>
  </w:style>
  <w:style w:type="paragraph" w:customStyle="1" w:styleId="xl33">
    <w:name w:val="xl33"/>
    <w:basedOn w:val="a"/>
    <w:rsid w:val="00DD49C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val="en-US" w:eastAsia="zh-TW"/>
    </w:rPr>
  </w:style>
  <w:style w:type="paragraph" w:customStyle="1" w:styleId="xl38">
    <w:name w:val="xl38"/>
    <w:basedOn w:val="a"/>
    <w:rsid w:val="00DD49C9"/>
    <w:pPr>
      <w:pBdr>
        <w:left w:val="single" w:sz="8" w:space="0" w:color="auto"/>
      </w:pBdr>
      <w:shd w:val="clear" w:color="auto" w:fill="FFCC00"/>
      <w:spacing w:before="100" w:beforeAutospacing="1" w:after="100" w:afterAutospacing="1"/>
    </w:pPr>
    <w:rPr>
      <w:rFonts w:eastAsia="Arial Unicode MS"/>
      <w:b/>
      <w:bCs/>
      <w:sz w:val="16"/>
      <w:szCs w:val="16"/>
      <w:lang w:val="en-US" w:eastAsia="zh-TW"/>
    </w:rPr>
  </w:style>
  <w:style w:type="paragraph" w:customStyle="1" w:styleId="xl39">
    <w:name w:val="xl39"/>
    <w:basedOn w:val="a"/>
    <w:rsid w:val="00DD49C9"/>
    <w:pPr>
      <w:pBdr>
        <w:left w:val="single" w:sz="8" w:space="0" w:color="auto"/>
      </w:pBdr>
      <w:shd w:val="clear" w:color="auto" w:fill="FFFF99"/>
      <w:spacing w:before="100" w:beforeAutospacing="1" w:after="100" w:afterAutospacing="1"/>
    </w:pPr>
    <w:rPr>
      <w:rFonts w:eastAsia="Arial Unicode MS"/>
      <w:b/>
      <w:bCs/>
      <w:sz w:val="16"/>
      <w:szCs w:val="16"/>
      <w:lang w:val="en-US" w:eastAsia="zh-TW"/>
    </w:rPr>
  </w:style>
  <w:style w:type="paragraph" w:styleId="afb">
    <w:name w:val="No Spacing"/>
    <w:uiPriority w:val="1"/>
    <w:qFormat/>
    <w:rsid w:val="00DD49C9"/>
    <w:rPr>
      <w:rFonts w:ascii="Arial" w:eastAsia="宋体" w:hAnsi="Arial"/>
      <w:sz w:val="24"/>
      <w:lang w:val="en-AU" w:eastAsia="en-US"/>
    </w:rPr>
  </w:style>
  <w:style w:type="paragraph" w:customStyle="1" w:styleId="xl40">
    <w:name w:val="xl40"/>
    <w:basedOn w:val="a"/>
    <w:rsid w:val="00DD49C9"/>
    <w:pPr>
      <w:pBdr>
        <w:left w:val="single" w:sz="4" w:space="0" w:color="auto"/>
        <w:bottom w:val="single" w:sz="4" w:space="0" w:color="auto"/>
        <w:right w:val="single" w:sz="4" w:space="0" w:color="auto"/>
      </w:pBdr>
      <w:spacing w:before="100" w:beforeAutospacing="1" w:after="100" w:afterAutospacing="1"/>
    </w:pPr>
    <w:rPr>
      <w:rFonts w:ascii="PMingLiU" w:hAnsi="PMingLiU" w:cs="Arial Unicode MS" w:hint="eastAsia"/>
      <w:sz w:val="12"/>
      <w:szCs w:val="12"/>
      <w:lang w:val="en-US" w:eastAsia="zh-TW"/>
    </w:rPr>
  </w:style>
  <w:style w:type="paragraph" w:customStyle="1" w:styleId="xl43">
    <w:name w:val="xl43"/>
    <w:basedOn w:val="a"/>
    <w:rsid w:val="00DD49C9"/>
    <w:pPr>
      <w:pBdr>
        <w:top w:val="single" w:sz="4"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Cs w:val="24"/>
      <w:lang w:val="en-US" w:eastAsia="zh-TW"/>
    </w:rPr>
  </w:style>
  <w:style w:type="paragraph" w:customStyle="1" w:styleId="xl45">
    <w:name w:val="xl45"/>
    <w:basedOn w:val="a"/>
    <w:rsid w:val="00DD49C9"/>
    <w:pPr>
      <w:pBdr>
        <w:top w:val="single" w:sz="4" w:space="0" w:color="auto"/>
        <w:bottom w:val="single" w:sz="4" w:space="0" w:color="auto"/>
      </w:pBdr>
      <w:shd w:val="clear" w:color="auto" w:fill="99CCFF"/>
      <w:spacing w:before="100" w:beforeAutospacing="1" w:after="100" w:afterAutospacing="1"/>
    </w:pPr>
    <w:rPr>
      <w:rFonts w:eastAsia="Arial Unicode MS"/>
      <w:b/>
      <w:bCs/>
      <w:lang w:val="en-US" w:eastAsia="zh-TW"/>
    </w:rPr>
  </w:style>
  <w:style w:type="paragraph" w:customStyle="1" w:styleId="xl46">
    <w:name w:val="xl46"/>
    <w:basedOn w:val="a"/>
    <w:rsid w:val="00DD49C9"/>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Cs w:val="24"/>
      <w:lang w:val="en-US" w:eastAsia="zh-TW"/>
    </w:rPr>
  </w:style>
  <w:style w:type="paragraph" w:customStyle="1" w:styleId="xl48">
    <w:name w:val="xl48"/>
    <w:basedOn w:val="a"/>
    <w:rsid w:val="00DD49C9"/>
    <w:pPr>
      <w:pBdr>
        <w:top w:val="single" w:sz="4" w:space="0" w:color="auto"/>
        <w:bottom w:val="single" w:sz="4" w:space="0" w:color="auto"/>
      </w:pBdr>
      <w:shd w:val="clear" w:color="auto" w:fill="00CCFF"/>
      <w:spacing w:before="100" w:beforeAutospacing="1" w:after="100" w:afterAutospacing="1"/>
    </w:pPr>
    <w:rPr>
      <w:rFonts w:eastAsia="Arial Unicode MS"/>
      <w:szCs w:val="24"/>
      <w:lang w:val="en-US" w:eastAsia="zh-TW"/>
    </w:rPr>
  </w:style>
  <w:style w:type="paragraph" w:customStyle="1" w:styleId="xl52">
    <w:name w:val="xl52"/>
    <w:basedOn w:val="a"/>
    <w:rsid w:val="00DD49C9"/>
    <w:pPr>
      <w:pBdr>
        <w:top w:val="single" w:sz="4" w:space="0" w:color="auto"/>
        <w:bottom w:val="single" w:sz="4" w:space="0" w:color="auto"/>
      </w:pBdr>
      <w:shd w:val="clear" w:color="auto" w:fill="C0C0C0"/>
      <w:spacing w:before="100" w:beforeAutospacing="1" w:after="100" w:afterAutospacing="1"/>
    </w:pPr>
    <w:rPr>
      <w:rFonts w:eastAsia="Arial Unicode MS"/>
      <w:b/>
      <w:bCs/>
      <w:sz w:val="16"/>
      <w:szCs w:val="16"/>
      <w:lang w:val="en-US" w:eastAsia="zh-TW"/>
    </w:rPr>
  </w:style>
  <w:style w:type="paragraph" w:customStyle="1" w:styleId="xl56">
    <w:name w:val="xl56"/>
    <w:basedOn w:val="a"/>
    <w:rsid w:val="00DD49C9"/>
    <w:pPr>
      <w:pBdr>
        <w:top w:val="single" w:sz="8" w:space="0" w:color="auto"/>
        <w:left w:val="single" w:sz="4" w:space="0" w:color="auto"/>
      </w:pBdr>
      <w:shd w:val="clear" w:color="auto" w:fill="FFCC99"/>
      <w:spacing w:before="100" w:beforeAutospacing="1" w:after="100" w:afterAutospacing="1"/>
    </w:pPr>
    <w:rPr>
      <w:rFonts w:ascii="PMingLiU" w:hAnsi="PMingLiU" w:cs="Arial Unicode MS" w:hint="eastAsia"/>
      <w:b/>
      <w:bCs/>
      <w:sz w:val="16"/>
      <w:szCs w:val="16"/>
      <w:lang w:val="en-US" w:eastAsia="zh-TW"/>
    </w:rPr>
  </w:style>
  <w:style w:type="paragraph" w:styleId="afc">
    <w:name w:val="List Paragraph"/>
    <w:basedOn w:val="a"/>
    <w:uiPriority w:val="34"/>
    <w:qFormat/>
    <w:rsid w:val="00276639"/>
    <w:pPr>
      <w:ind w:firstLineChars="200" w:firstLine="420"/>
    </w:pPr>
  </w:style>
  <w:style w:type="table" w:styleId="afd">
    <w:name w:val="Table Grid"/>
    <w:basedOn w:val="a1"/>
    <w:uiPriority w:val="99"/>
    <w:rsid w:val="0027663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1"/>
    <w:next w:val="afd"/>
    <w:uiPriority w:val="99"/>
    <w:rsid w:val="009F2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FD35B1"/>
    <w:pPr>
      <w:widowControl w:val="0"/>
      <w:jc w:val="both"/>
    </w:pPr>
    <w:rPr>
      <w:rFonts w:ascii="仿宋_GB2312" w:eastAsia="仿宋_GB2312" w:hAnsi="Times New Roman" w:cs="仿宋_GB2312" w:hint="eastAsia"/>
      <w:color w:val="10000A"/>
      <w:sz w:val="32"/>
      <w:szCs w:val="32"/>
      <w:lang w:val="en-US" w:eastAsia="zh-CN"/>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tillay\My%20Documents\2012\Brand%20Change\&#20840;&#22269;&#37319;&#36141;&#21046;&#24230;_new\&#25307;&#26631;&#25991;&#20214;&#27169;&#26495;_&#20013;&#25991;&#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8885-EEA1-4F6D-8189-019BECDF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招标文件模板_中文版</Template>
  <TotalTime>7</TotalTime>
  <Pages>8</Pages>
  <Words>564</Words>
  <Characters>3220</Characters>
  <Application>Microsoft Office Word</Application>
  <DocSecurity>0</DocSecurity>
  <PresentationFormat/>
  <Lines>26</Lines>
  <Paragraphs>7</Paragraphs>
  <Slides>0</Slides>
  <Notes>0</Notes>
  <HiddenSlides>0</HiddenSlides>
  <MMClips>0</MMClips>
  <ScaleCrop>false</ScaleCrop>
  <Company>NationalMutual</Company>
  <LinksUpToDate>false</LinksUpToDate>
  <CharactersWithSpaces>3777</CharactersWithSpaces>
  <SharedDoc>false</SharedDoc>
  <HLinks>
    <vt:vector size="30" baseType="variant">
      <vt:variant>
        <vt:i4>1310768</vt:i4>
      </vt:variant>
      <vt:variant>
        <vt:i4>14</vt:i4>
      </vt:variant>
      <vt:variant>
        <vt:i4>0</vt:i4>
      </vt:variant>
      <vt:variant>
        <vt:i4>5</vt:i4>
      </vt:variant>
      <vt:variant>
        <vt:lpwstr/>
      </vt:variant>
      <vt:variant>
        <vt:lpwstr>_Toc340222172</vt:lpwstr>
      </vt:variant>
      <vt:variant>
        <vt:i4>1310768</vt:i4>
      </vt:variant>
      <vt:variant>
        <vt:i4>11</vt:i4>
      </vt:variant>
      <vt:variant>
        <vt:i4>0</vt:i4>
      </vt:variant>
      <vt:variant>
        <vt:i4>5</vt:i4>
      </vt:variant>
      <vt:variant>
        <vt:lpwstr/>
      </vt:variant>
      <vt:variant>
        <vt:lpwstr>_Toc340222171</vt:lpwstr>
      </vt:variant>
      <vt:variant>
        <vt:i4>1310768</vt:i4>
      </vt:variant>
      <vt:variant>
        <vt:i4>8</vt:i4>
      </vt:variant>
      <vt:variant>
        <vt:i4>0</vt:i4>
      </vt:variant>
      <vt:variant>
        <vt:i4>5</vt:i4>
      </vt:variant>
      <vt:variant>
        <vt:lpwstr/>
      </vt:variant>
      <vt:variant>
        <vt:lpwstr>_Toc340222170</vt:lpwstr>
      </vt:variant>
      <vt:variant>
        <vt:i4>1376304</vt:i4>
      </vt:variant>
      <vt:variant>
        <vt:i4>5</vt:i4>
      </vt:variant>
      <vt:variant>
        <vt:i4>0</vt:i4>
      </vt:variant>
      <vt:variant>
        <vt:i4>5</vt:i4>
      </vt:variant>
      <vt:variant>
        <vt:lpwstr/>
      </vt:variant>
      <vt:variant>
        <vt:lpwstr>_Toc340222169</vt:lpwstr>
      </vt:variant>
      <vt:variant>
        <vt:i4>1376304</vt:i4>
      </vt:variant>
      <vt:variant>
        <vt:i4>2</vt:i4>
      </vt:variant>
      <vt:variant>
        <vt:i4>0</vt:i4>
      </vt:variant>
      <vt:variant>
        <vt:i4>5</vt:i4>
      </vt:variant>
      <vt:variant>
        <vt:lpwstr/>
      </vt:variant>
      <vt:variant>
        <vt:lpwstr>_Toc340222168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dc:title>
  <dc:creator>PCTILLAY</dc:creator>
  <cp:lastModifiedBy>钟一安</cp:lastModifiedBy>
  <cp:revision>2</cp:revision>
  <cp:lastPrinted>2010-12-28T03:28:00Z</cp:lastPrinted>
  <dcterms:created xsi:type="dcterms:W3CDTF">2020-03-25T07:35:00Z</dcterms:created>
  <dcterms:modified xsi:type="dcterms:W3CDTF">2020-03-25T07:35:00Z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2052-9.1.0.4718</vt:lpwstr>
  </property>
</Properties>
</file>